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4DD" w:rsidRDefault="00B24545">
      <w:pPr>
        <w:pStyle w:val="Heading"/>
        <w:spacing w:before="74" w:line="307" w:lineRule="auto"/>
        <w:ind w:left="2309" w:right="1163" w:hanging="241"/>
        <w:jc w:val="center"/>
      </w:pPr>
      <w:r>
        <w:t>Conflict</w:t>
      </w:r>
      <w:r>
        <w:t xml:space="preserve"> </w:t>
      </w:r>
      <w:r>
        <w:rPr>
          <w:lang w:val="en-US"/>
        </w:rPr>
        <w:t>of</w:t>
      </w:r>
      <w:r>
        <w:t xml:space="preserve"> </w:t>
      </w:r>
      <w:r>
        <w:rPr>
          <w:lang w:val="en-US"/>
        </w:rPr>
        <w:t>Interest</w:t>
      </w:r>
      <w:r>
        <w:t xml:space="preserve"> </w:t>
      </w:r>
      <w:r>
        <w:t>Policy</w:t>
      </w:r>
      <w:r>
        <w:t xml:space="preserve"> </w:t>
      </w:r>
      <w:r>
        <w:t>and</w:t>
      </w:r>
      <w:r>
        <w:t xml:space="preserve"> </w:t>
      </w:r>
      <w:r>
        <w:t>Procedures</w:t>
      </w:r>
      <w:r>
        <w:t xml:space="preserve"> </w:t>
      </w:r>
      <w:r>
        <w:t xml:space="preserve">for </w:t>
      </w:r>
    </w:p>
    <w:p w:rsidR="00C164DD" w:rsidRDefault="00B24545">
      <w:pPr>
        <w:pStyle w:val="Heading"/>
        <w:spacing w:before="74" w:line="307" w:lineRule="auto"/>
        <w:ind w:left="2309" w:right="1163" w:hanging="241"/>
        <w:jc w:val="center"/>
      </w:pPr>
      <w:r>
        <w:rPr>
          <w:lang w:val="en-US"/>
        </w:rPr>
        <w:t xml:space="preserve">Rich-Mar Rotary </w:t>
      </w:r>
      <w:r w:rsidR="005E378F">
        <w:rPr>
          <w:lang w:val="en-US"/>
        </w:rPr>
        <w:t xml:space="preserve">Association </w:t>
      </w:r>
      <w:bookmarkStart w:id="0" w:name="_GoBack"/>
      <w:bookmarkEnd w:id="0"/>
      <w:r>
        <w:rPr>
          <w:lang w:val="en-US"/>
        </w:rPr>
        <w:t>Board Members</w:t>
      </w:r>
    </w:p>
    <w:p w:rsidR="00C164DD" w:rsidRDefault="00C164DD">
      <w:pPr>
        <w:pStyle w:val="BodyText"/>
        <w:spacing w:before="199"/>
        <w:rPr>
          <w:b/>
          <w:bCs/>
        </w:rPr>
      </w:pPr>
    </w:p>
    <w:p w:rsidR="00C164DD" w:rsidRDefault="00B24545">
      <w:pPr>
        <w:pStyle w:val="ListParagraph"/>
        <w:numPr>
          <w:ilvl w:val="0"/>
          <w:numId w:val="2"/>
        </w:numPr>
        <w:rPr>
          <w:b/>
          <w:bCs/>
          <w:sz w:val="24"/>
          <w:szCs w:val="24"/>
        </w:rPr>
      </w:pPr>
      <w:r>
        <w:rPr>
          <w:b/>
          <w:bCs/>
          <w:sz w:val="24"/>
          <w:szCs w:val="24"/>
        </w:rPr>
        <w:t xml:space="preserve">Application of </w:t>
      </w:r>
      <w:r>
        <w:rPr>
          <w:b/>
          <w:bCs/>
          <w:spacing w:val="-2"/>
          <w:sz w:val="24"/>
          <w:szCs w:val="24"/>
        </w:rPr>
        <w:t>Policy</w:t>
      </w:r>
    </w:p>
    <w:p w:rsidR="00C164DD" w:rsidRDefault="00B24545">
      <w:pPr>
        <w:pStyle w:val="BodyText"/>
        <w:spacing w:before="271"/>
        <w:ind w:left="120"/>
      </w:pPr>
      <w:r>
        <w:t xml:space="preserve">This policy applies to Board members and certain appointed representatives of the Rich-Mar Rotary </w:t>
      </w:r>
      <w:r w:rsidR="005E378F">
        <w:t xml:space="preserve">Association </w:t>
      </w:r>
      <w:r>
        <w:t>(“RMR</w:t>
      </w:r>
      <w:r w:rsidR="005E378F">
        <w:t>A</w:t>
      </w:r>
      <w:r>
        <w:t>”).</w:t>
      </w:r>
      <w:r>
        <w:t xml:space="preserve"> </w:t>
      </w:r>
      <w:r>
        <w:t>A</w:t>
      </w:r>
      <w:r>
        <w:t xml:space="preserve"> </w:t>
      </w:r>
      <w:r>
        <w:t>representative</w:t>
      </w:r>
      <w:r>
        <w:t xml:space="preserve"> </w:t>
      </w:r>
      <w:r>
        <w:t>of</w:t>
      </w:r>
      <w:r>
        <w:t xml:space="preserve"> </w:t>
      </w:r>
      <w:r>
        <w:t>the</w:t>
      </w:r>
      <w:r>
        <w:t xml:space="preserve"> </w:t>
      </w:r>
      <w:r w:rsidR="005E378F">
        <w:t>RMRA</w:t>
      </w:r>
      <w:r>
        <w:t xml:space="preserve"> </w:t>
      </w:r>
      <w:r>
        <w:t>Board</w:t>
      </w:r>
      <w:r>
        <w:t xml:space="preserve"> </w:t>
      </w:r>
      <w:r>
        <w:t>is</w:t>
      </w:r>
      <w:r>
        <w:t xml:space="preserve"> </w:t>
      </w:r>
      <w:r>
        <w:t>covered</w:t>
      </w:r>
      <w:r>
        <w:t xml:space="preserve"> </w:t>
      </w:r>
      <w:r>
        <w:t>under this policy if the Board has granted that person significant independent decision-making authority</w:t>
      </w:r>
      <w:r>
        <w:t xml:space="preserve"> </w:t>
      </w:r>
      <w:r>
        <w:t>with</w:t>
      </w:r>
      <w:r>
        <w:t xml:space="preserve"> </w:t>
      </w:r>
      <w:r>
        <w:t>respect</w:t>
      </w:r>
      <w:r>
        <w:t xml:space="preserve"> </w:t>
      </w:r>
      <w:r>
        <w:t>to</w:t>
      </w:r>
      <w:r>
        <w:t xml:space="preserve"> </w:t>
      </w:r>
      <w:r>
        <w:t>financial</w:t>
      </w:r>
      <w:r>
        <w:t xml:space="preserve"> </w:t>
      </w:r>
      <w:r>
        <w:t>or</w:t>
      </w:r>
      <w:r>
        <w:t xml:space="preserve"> </w:t>
      </w:r>
      <w:r>
        <w:t>other</w:t>
      </w:r>
      <w:r>
        <w:t xml:space="preserve"> </w:t>
      </w:r>
      <w:r>
        <w:t>resources</w:t>
      </w:r>
      <w:r>
        <w:t xml:space="preserve"> </w:t>
      </w:r>
      <w:r>
        <w:t>of</w:t>
      </w:r>
      <w:r>
        <w:t xml:space="preserve"> </w:t>
      </w:r>
      <w:r>
        <w:t>the</w:t>
      </w:r>
      <w:r>
        <w:t xml:space="preserve"> </w:t>
      </w:r>
      <w:r>
        <w:t>organization.</w:t>
      </w:r>
      <w:r>
        <w:t xml:space="preserve"> </w:t>
      </w:r>
      <w:r>
        <w:t>Persons</w:t>
      </w:r>
      <w:r>
        <w:t xml:space="preserve"> </w:t>
      </w:r>
      <w:r>
        <w:t>covered under this policy are hereinafter referred to as “interested parties.</w:t>
      </w:r>
      <w:r>
        <w:t>”</w:t>
      </w:r>
    </w:p>
    <w:p w:rsidR="00C164DD" w:rsidRDefault="00C164DD">
      <w:pPr>
        <w:pStyle w:val="BodyText"/>
      </w:pPr>
    </w:p>
    <w:p w:rsidR="00C164DD" w:rsidRDefault="00B24545">
      <w:pPr>
        <w:pStyle w:val="BodyText"/>
        <w:ind w:left="120"/>
      </w:pPr>
      <w:r>
        <w:t>Interested</w:t>
      </w:r>
      <w:r>
        <w:t xml:space="preserve"> </w:t>
      </w:r>
      <w:r>
        <w:t>Parties</w:t>
      </w:r>
      <w:r>
        <w:t xml:space="preserve"> </w:t>
      </w:r>
      <w:r>
        <w:t>shall</w:t>
      </w:r>
      <w:r>
        <w:t xml:space="preserve"> </w:t>
      </w:r>
      <w:r>
        <w:t>include</w:t>
      </w:r>
      <w:r>
        <w:t xml:space="preserve"> </w:t>
      </w:r>
      <w:r>
        <w:t>the</w:t>
      </w:r>
      <w:r>
        <w:t xml:space="preserve"> following:</w:t>
      </w:r>
    </w:p>
    <w:p w:rsidR="00C164DD" w:rsidRDefault="00C164DD">
      <w:pPr>
        <w:pStyle w:val="BodyText"/>
        <w:spacing w:before="1"/>
      </w:pPr>
    </w:p>
    <w:p w:rsidR="00C164DD" w:rsidRDefault="00B24545">
      <w:pPr>
        <w:pStyle w:val="ListParagraph"/>
        <w:numPr>
          <w:ilvl w:val="1"/>
          <w:numId w:val="2"/>
        </w:numPr>
        <w:rPr>
          <w:sz w:val="24"/>
          <w:szCs w:val="24"/>
        </w:rPr>
      </w:pPr>
      <w:r>
        <w:rPr>
          <w:sz w:val="24"/>
          <w:szCs w:val="24"/>
        </w:rPr>
        <w:t>All</w:t>
      </w:r>
      <w:r>
        <w:rPr>
          <w:spacing w:val="-1"/>
          <w:sz w:val="24"/>
          <w:szCs w:val="24"/>
        </w:rPr>
        <w:t xml:space="preserve"> </w:t>
      </w:r>
      <w:r>
        <w:rPr>
          <w:sz w:val="24"/>
          <w:szCs w:val="24"/>
        </w:rPr>
        <w:t>members of</w:t>
      </w:r>
      <w:r>
        <w:rPr>
          <w:spacing w:val="-1"/>
          <w:sz w:val="24"/>
          <w:szCs w:val="24"/>
        </w:rPr>
        <w:t xml:space="preserve"> </w:t>
      </w:r>
      <w:r>
        <w:rPr>
          <w:sz w:val="24"/>
          <w:szCs w:val="24"/>
        </w:rPr>
        <w:t>the</w:t>
      </w:r>
      <w:r>
        <w:rPr>
          <w:spacing w:val="-1"/>
          <w:sz w:val="24"/>
          <w:szCs w:val="24"/>
        </w:rPr>
        <w:t xml:space="preserve"> </w:t>
      </w:r>
      <w:r>
        <w:rPr>
          <w:sz w:val="24"/>
          <w:szCs w:val="24"/>
        </w:rPr>
        <w:t>Board</w:t>
      </w:r>
      <w:r>
        <w:rPr>
          <w:spacing w:val="-1"/>
          <w:sz w:val="24"/>
          <w:szCs w:val="24"/>
        </w:rPr>
        <w:t xml:space="preserve"> </w:t>
      </w:r>
      <w:r>
        <w:rPr>
          <w:sz w:val="24"/>
          <w:szCs w:val="24"/>
        </w:rPr>
        <w:t>of</w:t>
      </w:r>
      <w:r>
        <w:rPr>
          <w:spacing w:val="-1"/>
          <w:sz w:val="24"/>
          <w:szCs w:val="24"/>
        </w:rPr>
        <w:t xml:space="preserve"> </w:t>
      </w:r>
      <w:r>
        <w:rPr>
          <w:sz w:val="24"/>
          <w:szCs w:val="24"/>
        </w:rPr>
        <w:t>Directors of</w:t>
      </w:r>
      <w:r>
        <w:rPr>
          <w:spacing w:val="-3"/>
          <w:sz w:val="24"/>
          <w:szCs w:val="24"/>
        </w:rPr>
        <w:t xml:space="preserve"> </w:t>
      </w:r>
      <w:r w:rsidR="005E378F">
        <w:rPr>
          <w:spacing w:val="-3"/>
          <w:sz w:val="24"/>
          <w:szCs w:val="24"/>
        </w:rPr>
        <w:t>RMRA</w:t>
      </w:r>
      <w:r>
        <w:rPr>
          <w:spacing w:val="-4"/>
          <w:sz w:val="24"/>
          <w:szCs w:val="24"/>
        </w:rPr>
        <w:t>;</w:t>
      </w:r>
    </w:p>
    <w:p w:rsidR="00C164DD" w:rsidRDefault="00B24545">
      <w:pPr>
        <w:pStyle w:val="ListParagraph"/>
        <w:numPr>
          <w:ilvl w:val="1"/>
          <w:numId w:val="2"/>
        </w:numPr>
        <w:rPr>
          <w:sz w:val="24"/>
          <w:szCs w:val="24"/>
        </w:rPr>
      </w:pPr>
      <w:r>
        <w:rPr>
          <w:sz w:val="24"/>
          <w:szCs w:val="24"/>
        </w:rPr>
        <w:t>Members</w:t>
      </w:r>
      <w:r>
        <w:rPr>
          <w:spacing w:val="-4"/>
          <w:sz w:val="24"/>
          <w:szCs w:val="24"/>
        </w:rPr>
        <w:t xml:space="preserve"> </w:t>
      </w:r>
      <w:r>
        <w:rPr>
          <w:sz w:val="24"/>
          <w:szCs w:val="24"/>
        </w:rPr>
        <w:t>of</w:t>
      </w:r>
      <w:r>
        <w:rPr>
          <w:spacing w:val="-1"/>
          <w:sz w:val="24"/>
          <w:szCs w:val="24"/>
        </w:rPr>
        <w:t xml:space="preserve"> </w:t>
      </w:r>
      <w:r>
        <w:rPr>
          <w:sz w:val="24"/>
          <w:szCs w:val="24"/>
        </w:rPr>
        <w:t>any</w:t>
      </w:r>
      <w:r>
        <w:rPr>
          <w:spacing w:val="1"/>
          <w:sz w:val="24"/>
          <w:szCs w:val="24"/>
        </w:rPr>
        <w:t xml:space="preserve"> </w:t>
      </w:r>
      <w:r w:rsidR="005E378F">
        <w:rPr>
          <w:spacing w:val="1"/>
          <w:sz w:val="24"/>
          <w:szCs w:val="24"/>
        </w:rPr>
        <w:t>RMRA</w:t>
      </w:r>
      <w:r>
        <w:rPr>
          <w:spacing w:val="-1"/>
          <w:sz w:val="24"/>
          <w:szCs w:val="24"/>
        </w:rPr>
        <w:t xml:space="preserve"> </w:t>
      </w:r>
      <w:r>
        <w:rPr>
          <w:sz w:val="24"/>
          <w:szCs w:val="24"/>
        </w:rPr>
        <w:t>committee</w:t>
      </w:r>
      <w:r>
        <w:rPr>
          <w:spacing w:val="-4"/>
          <w:sz w:val="24"/>
          <w:szCs w:val="24"/>
        </w:rPr>
        <w:t xml:space="preserve"> </w:t>
      </w:r>
      <w:r>
        <w:rPr>
          <w:sz w:val="24"/>
          <w:szCs w:val="24"/>
        </w:rPr>
        <w:t>with</w:t>
      </w:r>
      <w:r>
        <w:rPr>
          <w:spacing w:val="-1"/>
          <w:sz w:val="24"/>
          <w:szCs w:val="24"/>
        </w:rPr>
        <w:t xml:space="preserve"> </w:t>
      </w:r>
      <w:r>
        <w:rPr>
          <w:sz w:val="24"/>
          <w:szCs w:val="24"/>
        </w:rPr>
        <w:t>Board-delegated</w:t>
      </w:r>
      <w:r>
        <w:rPr>
          <w:spacing w:val="-14"/>
          <w:sz w:val="24"/>
          <w:szCs w:val="24"/>
        </w:rPr>
        <w:t xml:space="preserve"> </w:t>
      </w:r>
      <w:r>
        <w:rPr>
          <w:spacing w:val="-2"/>
          <w:sz w:val="24"/>
          <w:szCs w:val="24"/>
        </w:rPr>
        <w:t>powers;</w:t>
      </w:r>
    </w:p>
    <w:p w:rsidR="00C164DD" w:rsidRDefault="00B24545">
      <w:pPr>
        <w:pStyle w:val="ListParagraph"/>
        <w:numPr>
          <w:ilvl w:val="1"/>
          <w:numId w:val="2"/>
        </w:numPr>
        <w:rPr>
          <w:sz w:val="24"/>
          <w:szCs w:val="24"/>
        </w:rPr>
      </w:pPr>
      <w:r>
        <w:rPr>
          <w:sz w:val="24"/>
          <w:szCs w:val="24"/>
        </w:rPr>
        <w:t>Affiliates</w:t>
      </w:r>
      <w:r>
        <w:rPr>
          <w:spacing w:val="-1"/>
          <w:sz w:val="24"/>
          <w:szCs w:val="24"/>
        </w:rPr>
        <w:t xml:space="preserve"> </w:t>
      </w:r>
      <w:r>
        <w:rPr>
          <w:sz w:val="24"/>
          <w:szCs w:val="24"/>
        </w:rPr>
        <w:t>of</w:t>
      </w:r>
      <w:r>
        <w:rPr>
          <w:spacing w:val="-1"/>
          <w:sz w:val="24"/>
          <w:szCs w:val="24"/>
        </w:rPr>
        <w:t xml:space="preserve"> </w:t>
      </w:r>
      <w:r>
        <w:rPr>
          <w:sz w:val="24"/>
          <w:szCs w:val="24"/>
        </w:rPr>
        <w:t>any of</w:t>
      </w:r>
      <w:r>
        <w:rPr>
          <w:spacing w:val="-1"/>
          <w:sz w:val="24"/>
          <w:szCs w:val="24"/>
        </w:rPr>
        <w:t xml:space="preserve"> </w:t>
      </w:r>
      <w:r>
        <w:rPr>
          <w:sz w:val="24"/>
          <w:szCs w:val="24"/>
        </w:rPr>
        <w:t>the</w:t>
      </w:r>
      <w:r>
        <w:rPr>
          <w:spacing w:val="-8"/>
          <w:sz w:val="24"/>
          <w:szCs w:val="24"/>
        </w:rPr>
        <w:t xml:space="preserve"> </w:t>
      </w:r>
      <w:r>
        <w:rPr>
          <w:spacing w:val="-2"/>
          <w:sz w:val="24"/>
          <w:szCs w:val="24"/>
        </w:rPr>
        <w:t>above;</w:t>
      </w:r>
    </w:p>
    <w:p w:rsidR="00C164DD" w:rsidRDefault="00B24545">
      <w:pPr>
        <w:pStyle w:val="ListParagraph"/>
        <w:numPr>
          <w:ilvl w:val="1"/>
          <w:numId w:val="2"/>
        </w:numPr>
        <w:rPr>
          <w:sz w:val="24"/>
          <w:szCs w:val="24"/>
        </w:rPr>
      </w:pPr>
      <w:r>
        <w:rPr>
          <w:sz w:val="24"/>
          <w:szCs w:val="24"/>
        </w:rPr>
        <w:t>Members</w:t>
      </w:r>
      <w:r>
        <w:rPr>
          <w:spacing w:val="-4"/>
          <w:sz w:val="24"/>
          <w:szCs w:val="24"/>
        </w:rPr>
        <w:t xml:space="preserve"> </w:t>
      </w:r>
      <w:r>
        <w:rPr>
          <w:sz w:val="24"/>
          <w:szCs w:val="24"/>
        </w:rPr>
        <w:t>of</w:t>
      </w:r>
      <w:r>
        <w:rPr>
          <w:spacing w:val="-1"/>
          <w:sz w:val="24"/>
          <w:szCs w:val="24"/>
        </w:rPr>
        <w:t xml:space="preserve"> </w:t>
      </w:r>
      <w:r>
        <w:rPr>
          <w:sz w:val="24"/>
          <w:szCs w:val="24"/>
        </w:rPr>
        <w:t>the family</w:t>
      </w:r>
      <w:r>
        <w:rPr>
          <w:spacing w:val="-1"/>
          <w:sz w:val="24"/>
          <w:szCs w:val="24"/>
        </w:rPr>
        <w:t xml:space="preserve"> </w:t>
      </w:r>
      <w:r>
        <w:rPr>
          <w:sz w:val="24"/>
          <w:szCs w:val="24"/>
        </w:rPr>
        <w:t>of</w:t>
      </w:r>
      <w:r>
        <w:rPr>
          <w:spacing w:val="-1"/>
          <w:sz w:val="24"/>
          <w:szCs w:val="24"/>
        </w:rPr>
        <w:t xml:space="preserve"> </w:t>
      </w:r>
      <w:r>
        <w:rPr>
          <w:sz w:val="24"/>
          <w:szCs w:val="24"/>
        </w:rPr>
        <w:t>any</w:t>
      </w:r>
      <w:r>
        <w:rPr>
          <w:spacing w:val="-1"/>
          <w:sz w:val="24"/>
          <w:szCs w:val="24"/>
        </w:rPr>
        <w:t xml:space="preserve"> </w:t>
      </w:r>
      <w:r>
        <w:rPr>
          <w:sz w:val="24"/>
          <w:szCs w:val="24"/>
        </w:rPr>
        <w:t>of</w:t>
      </w:r>
      <w:r>
        <w:rPr>
          <w:spacing w:val="-2"/>
          <w:sz w:val="24"/>
          <w:szCs w:val="24"/>
        </w:rPr>
        <w:t xml:space="preserve"> </w:t>
      </w:r>
      <w:r>
        <w:rPr>
          <w:sz w:val="24"/>
          <w:szCs w:val="24"/>
        </w:rPr>
        <w:t>the above;</w:t>
      </w:r>
      <w:r>
        <w:rPr>
          <w:spacing w:val="-7"/>
          <w:sz w:val="24"/>
          <w:szCs w:val="24"/>
        </w:rPr>
        <w:t xml:space="preserve"> </w:t>
      </w:r>
      <w:r>
        <w:rPr>
          <w:spacing w:val="-5"/>
          <w:sz w:val="24"/>
          <w:szCs w:val="24"/>
        </w:rPr>
        <w:t>and</w:t>
      </w:r>
    </w:p>
    <w:p w:rsidR="00C164DD" w:rsidRDefault="00B24545">
      <w:pPr>
        <w:pStyle w:val="ListParagraph"/>
        <w:numPr>
          <w:ilvl w:val="1"/>
          <w:numId w:val="3"/>
        </w:numPr>
        <w:spacing w:before="2"/>
        <w:ind w:right="281"/>
        <w:rPr>
          <w:sz w:val="24"/>
          <w:szCs w:val="24"/>
        </w:rPr>
      </w:pPr>
      <w:r>
        <w:rPr>
          <w:sz w:val="24"/>
          <w:szCs w:val="24"/>
        </w:rPr>
        <w:t>Any</w:t>
      </w:r>
      <w:r>
        <w:rPr>
          <w:spacing w:val="-5"/>
          <w:sz w:val="24"/>
          <w:szCs w:val="24"/>
        </w:rPr>
        <w:t xml:space="preserve"> </w:t>
      </w:r>
      <w:r>
        <w:rPr>
          <w:sz w:val="24"/>
          <w:szCs w:val="24"/>
        </w:rPr>
        <w:t>other</w:t>
      </w:r>
      <w:r>
        <w:rPr>
          <w:spacing w:val="-4"/>
          <w:sz w:val="24"/>
          <w:szCs w:val="24"/>
        </w:rPr>
        <w:t xml:space="preserve"> </w:t>
      </w:r>
      <w:r>
        <w:rPr>
          <w:sz w:val="24"/>
          <w:szCs w:val="24"/>
        </w:rPr>
        <w:t>person</w:t>
      </w:r>
      <w:r>
        <w:rPr>
          <w:spacing w:val="-3"/>
          <w:sz w:val="24"/>
          <w:szCs w:val="24"/>
        </w:rPr>
        <w:t xml:space="preserve"> </w:t>
      </w:r>
      <w:r>
        <w:rPr>
          <w:sz w:val="24"/>
          <w:szCs w:val="24"/>
        </w:rPr>
        <w:t>who</w:t>
      </w:r>
      <w:r>
        <w:rPr>
          <w:spacing w:val="-4"/>
          <w:sz w:val="24"/>
          <w:szCs w:val="24"/>
        </w:rPr>
        <w:t xml:space="preserve"> </w:t>
      </w:r>
      <w:r>
        <w:rPr>
          <w:sz w:val="24"/>
          <w:szCs w:val="24"/>
        </w:rPr>
        <w:t>is</w:t>
      </w:r>
      <w:r>
        <w:rPr>
          <w:spacing w:val="-4"/>
          <w:sz w:val="24"/>
          <w:szCs w:val="24"/>
        </w:rPr>
        <w:t xml:space="preserve"> </w:t>
      </w:r>
      <w:r>
        <w:rPr>
          <w:sz w:val="24"/>
          <w:szCs w:val="24"/>
        </w:rPr>
        <w:t>a</w:t>
      </w:r>
      <w:r>
        <w:rPr>
          <w:spacing w:val="-4"/>
          <w:sz w:val="24"/>
          <w:szCs w:val="24"/>
        </w:rPr>
        <w:t xml:space="preserve"> </w:t>
      </w:r>
      <w:r>
        <w:rPr>
          <w:sz w:val="24"/>
          <w:szCs w:val="24"/>
        </w:rPr>
        <w:t>“disqualified</w:t>
      </w:r>
      <w:r>
        <w:rPr>
          <w:spacing w:val="-4"/>
          <w:sz w:val="24"/>
          <w:szCs w:val="24"/>
        </w:rPr>
        <w:t xml:space="preserve"> </w:t>
      </w:r>
      <w:r>
        <w:rPr>
          <w:sz w:val="24"/>
          <w:szCs w:val="24"/>
        </w:rPr>
        <w:t>person”</w:t>
      </w:r>
      <w:r>
        <w:rPr>
          <w:spacing w:val="-5"/>
          <w:sz w:val="24"/>
          <w:szCs w:val="24"/>
        </w:rPr>
        <w:t xml:space="preserve"> </w:t>
      </w:r>
      <w:r>
        <w:rPr>
          <w:sz w:val="24"/>
          <w:szCs w:val="24"/>
        </w:rPr>
        <w:t>with</w:t>
      </w:r>
      <w:r>
        <w:rPr>
          <w:spacing w:val="-4"/>
          <w:sz w:val="24"/>
          <w:szCs w:val="24"/>
        </w:rPr>
        <w:t xml:space="preserve"> </w:t>
      </w:r>
      <w:r>
        <w:rPr>
          <w:sz w:val="24"/>
          <w:szCs w:val="24"/>
        </w:rPr>
        <w:t>respect</w:t>
      </w:r>
      <w:r>
        <w:rPr>
          <w:spacing w:val="-4"/>
          <w:sz w:val="24"/>
          <w:szCs w:val="24"/>
        </w:rPr>
        <w:t xml:space="preserve"> </w:t>
      </w:r>
      <w:r>
        <w:rPr>
          <w:sz w:val="24"/>
          <w:szCs w:val="24"/>
        </w:rPr>
        <w:t>to</w:t>
      </w:r>
      <w:r>
        <w:rPr>
          <w:spacing w:val="-2"/>
          <w:sz w:val="24"/>
          <w:szCs w:val="24"/>
        </w:rPr>
        <w:t xml:space="preserve"> </w:t>
      </w:r>
      <w:r w:rsidR="005E378F">
        <w:rPr>
          <w:spacing w:val="-2"/>
          <w:sz w:val="24"/>
          <w:szCs w:val="24"/>
        </w:rPr>
        <w:t>RMRA</w:t>
      </w:r>
      <w:r>
        <w:rPr>
          <w:spacing w:val="-4"/>
          <w:sz w:val="24"/>
          <w:szCs w:val="24"/>
        </w:rPr>
        <w:t xml:space="preserve"> </w:t>
      </w:r>
      <w:r>
        <w:rPr>
          <w:sz w:val="24"/>
          <w:szCs w:val="24"/>
        </w:rPr>
        <w:t>as</w:t>
      </w:r>
      <w:r>
        <w:rPr>
          <w:spacing w:val="-26"/>
          <w:sz w:val="24"/>
          <w:szCs w:val="24"/>
        </w:rPr>
        <w:t xml:space="preserve"> </w:t>
      </w:r>
      <w:r>
        <w:rPr>
          <w:sz w:val="24"/>
          <w:szCs w:val="24"/>
        </w:rPr>
        <w:t>defined in Section 4958(f) (1) of the Internal Revenue Code of 1986.</w:t>
      </w:r>
    </w:p>
    <w:p w:rsidR="00C164DD" w:rsidRDefault="00C164DD">
      <w:pPr>
        <w:pStyle w:val="BodyText"/>
      </w:pPr>
    </w:p>
    <w:p w:rsidR="00C164DD" w:rsidRDefault="00B24545">
      <w:pPr>
        <w:pStyle w:val="BodyText"/>
        <w:ind w:left="120"/>
      </w:pPr>
      <w:r>
        <w:t>A</w:t>
      </w:r>
      <w:r>
        <w:t xml:space="preserve"> </w:t>
      </w:r>
      <w:r>
        <w:t>person shall</w:t>
      </w:r>
      <w:r>
        <w:t xml:space="preserve"> </w:t>
      </w:r>
      <w:r>
        <w:t>be</w:t>
      </w:r>
      <w:r>
        <w:t xml:space="preserve"> </w:t>
      </w:r>
      <w:r>
        <w:t>deemed an</w:t>
      </w:r>
      <w:r>
        <w:t xml:space="preserve"> </w:t>
      </w:r>
      <w:r>
        <w:t>“affiliate”</w:t>
      </w:r>
      <w:r>
        <w:t xml:space="preserve"> </w:t>
      </w:r>
      <w:r>
        <w:t>and</w:t>
      </w:r>
      <w:r>
        <w:t xml:space="preserve"> </w:t>
      </w:r>
      <w:r>
        <w:t>therefore</w:t>
      </w:r>
      <w:r>
        <w:t xml:space="preserve"> </w:t>
      </w:r>
      <w:r>
        <w:t>covered by</w:t>
      </w:r>
      <w:r>
        <w:t xml:space="preserve"> </w:t>
      </w:r>
      <w:r>
        <w:t>this</w:t>
      </w:r>
      <w:r>
        <w:t xml:space="preserve"> </w:t>
      </w:r>
      <w:r>
        <w:t>policy</w:t>
      </w:r>
      <w:r>
        <w:t xml:space="preserve"> </w:t>
      </w:r>
      <w:r>
        <w:t>if the</w:t>
      </w:r>
      <w:r>
        <w:t xml:space="preserve"> person:</w:t>
      </w:r>
    </w:p>
    <w:p w:rsidR="00C164DD" w:rsidRDefault="00B24545">
      <w:pPr>
        <w:pStyle w:val="ListParagraph"/>
        <w:numPr>
          <w:ilvl w:val="2"/>
          <w:numId w:val="3"/>
        </w:numPr>
        <w:rPr>
          <w:sz w:val="24"/>
          <w:szCs w:val="24"/>
        </w:rPr>
      </w:pPr>
      <w:r>
        <w:rPr>
          <w:sz w:val="24"/>
          <w:szCs w:val="24"/>
        </w:rPr>
        <w:t>Has</w:t>
      </w:r>
      <w:r>
        <w:rPr>
          <w:spacing w:val="-2"/>
          <w:sz w:val="24"/>
          <w:szCs w:val="24"/>
        </w:rPr>
        <w:t xml:space="preserve"> </w:t>
      </w:r>
      <w:r>
        <w:rPr>
          <w:sz w:val="24"/>
          <w:szCs w:val="24"/>
        </w:rPr>
        <w:t>a</w:t>
      </w:r>
      <w:r>
        <w:rPr>
          <w:spacing w:val="-2"/>
          <w:sz w:val="24"/>
          <w:szCs w:val="24"/>
        </w:rPr>
        <w:t xml:space="preserve"> </w:t>
      </w:r>
      <w:r>
        <w:rPr>
          <w:sz w:val="24"/>
          <w:szCs w:val="24"/>
        </w:rPr>
        <w:t>material</w:t>
      </w:r>
      <w:r>
        <w:rPr>
          <w:spacing w:val="-1"/>
          <w:sz w:val="24"/>
          <w:szCs w:val="24"/>
        </w:rPr>
        <w:t xml:space="preserve"> </w:t>
      </w:r>
      <w:r>
        <w:rPr>
          <w:sz w:val="24"/>
          <w:szCs w:val="24"/>
        </w:rPr>
        <w:t>economic relationship</w:t>
      </w:r>
      <w:r>
        <w:rPr>
          <w:spacing w:val="-2"/>
          <w:sz w:val="24"/>
          <w:szCs w:val="24"/>
        </w:rPr>
        <w:t xml:space="preserve"> </w:t>
      </w:r>
      <w:r>
        <w:rPr>
          <w:sz w:val="24"/>
          <w:szCs w:val="24"/>
        </w:rPr>
        <w:t>with</w:t>
      </w:r>
      <w:r>
        <w:rPr>
          <w:spacing w:val="-1"/>
          <w:sz w:val="24"/>
          <w:szCs w:val="24"/>
        </w:rPr>
        <w:t xml:space="preserve"> </w:t>
      </w:r>
      <w:r>
        <w:rPr>
          <w:sz w:val="24"/>
          <w:szCs w:val="24"/>
        </w:rPr>
        <w:t>su</w:t>
      </w:r>
      <w:r>
        <w:rPr>
          <w:sz w:val="24"/>
          <w:szCs w:val="24"/>
        </w:rPr>
        <w:t>ch</w:t>
      </w:r>
      <w:r>
        <w:rPr>
          <w:spacing w:val="-1"/>
          <w:sz w:val="24"/>
          <w:szCs w:val="24"/>
        </w:rPr>
        <w:t xml:space="preserve"> </w:t>
      </w:r>
      <w:r>
        <w:rPr>
          <w:sz w:val="24"/>
          <w:szCs w:val="24"/>
        </w:rPr>
        <w:t>interested</w:t>
      </w:r>
      <w:r>
        <w:rPr>
          <w:spacing w:val="-1"/>
          <w:sz w:val="24"/>
          <w:szCs w:val="24"/>
        </w:rPr>
        <w:t xml:space="preserve"> </w:t>
      </w:r>
      <w:r>
        <w:rPr>
          <w:sz w:val="24"/>
          <w:szCs w:val="24"/>
        </w:rPr>
        <w:t>party;</w:t>
      </w:r>
      <w:r>
        <w:rPr>
          <w:spacing w:val="-7"/>
          <w:sz w:val="24"/>
          <w:szCs w:val="24"/>
        </w:rPr>
        <w:t xml:space="preserve"> </w:t>
      </w:r>
      <w:r>
        <w:rPr>
          <w:spacing w:val="-5"/>
          <w:sz w:val="24"/>
          <w:szCs w:val="24"/>
        </w:rPr>
        <w:t>or</w:t>
      </w:r>
    </w:p>
    <w:p w:rsidR="00C164DD" w:rsidRDefault="00B24545">
      <w:pPr>
        <w:pStyle w:val="ListParagraph"/>
        <w:numPr>
          <w:ilvl w:val="2"/>
          <w:numId w:val="4"/>
        </w:numPr>
        <w:ind w:right="293"/>
        <w:rPr>
          <w:sz w:val="24"/>
          <w:szCs w:val="24"/>
        </w:rPr>
      </w:pPr>
      <w:r>
        <w:rPr>
          <w:sz w:val="24"/>
          <w:szCs w:val="24"/>
        </w:rPr>
        <w:t>If</w:t>
      </w:r>
      <w:r>
        <w:rPr>
          <w:spacing w:val="-7"/>
          <w:sz w:val="24"/>
          <w:szCs w:val="24"/>
        </w:rPr>
        <w:t xml:space="preserve"> </w:t>
      </w:r>
      <w:r>
        <w:rPr>
          <w:sz w:val="24"/>
          <w:szCs w:val="24"/>
        </w:rPr>
        <w:t>the</w:t>
      </w:r>
      <w:r>
        <w:rPr>
          <w:spacing w:val="-4"/>
          <w:sz w:val="24"/>
          <w:szCs w:val="24"/>
        </w:rPr>
        <w:t xml:space="preserve"> </w:t>
      </w:r>
      <w:r>
        <w:rPr>
          <w:sz w:val="24"/>
          <w:szCs w:val="24"/>
        </w:rPr>
        <w:t>person’s</w:t>
      </w:r>
      <w:r>
        <w:rPr>
          <w:spacing w:val="-4"/>
          <w:sz w:val="24"/>
          <w:szCs w:val="24"/>
        </w:rPr>
        <w:t xml:space="preserve"> </w:t>
      </w:r>
      <w:r>
        <w:rPr>
          <w:sz w:val="24"/>
          <w:szCs w:val="24"/>
        </w:rPr>
        <w:t>spouse,</w:t>
      </w:r>
      <w:r>
        <w:rPr>
          <w:spacing w:val="-4"/>
          <w:sz w:val="24"/>
          <w:szCs w:val="24"/>
        </w:rPr>
        <w:t xml:space="preserve"> </w:t>
      </w:r>
      <w:r>
        <w:rPr>
          <w:sz w:val="24"/>
          <w:szCs w:val="24"/>
        </w:rPr>
        <w:t>parent,</w:t>
      </w:r>
      <w:r>
        <w:rPr>
          <w:spacing w:val="-4"/>
          <w:sz w:val="24"/>
          <w:szCs w:val="24"/>
        </w:rPr>
        <w:t xml:space="preserve"> </w:t>
      </w:r>
      <w:r>
        <w:rPr>
          <w:sz w:val="24"/>
          <w:szCs w:val="24"/>
        </w:rPr>
        <w:t>sibling,</w:t>
      </w:r>
      <w:r>
        <w:rPr>
          <w:spacing w:val="-4"/>
          <w:sz w:val="24"/>
          <w:szCs w:val="24"/>
        </w:rPr>
        <w:t xml:space="preserve"> </w:t>
      </w:r>
      <w:r>
        <w:rPr>
          <w:sz w:val="24"/>
          <w:szCs w:val="24"/>
        </w:rPr>
        <w:t>child,</w:t>
      </w:r>
      <w:r>
        <w:rPr>
          <w:spacing w:val="-4"/>
          <w:sz w:val="24"/>
          <w:szCs w:val="24"/>
        </w:rPr>
        <w:t xml:space="preserve"> </w:t>
      </w:r>
      <w:r>
        <w:rPr>
          <w:sz w:val="24"/>
          <w:szCs w:val="24"/>
        </w:rPr>
        <w:t>or</w:t>
      </w:r>
      <w:r>
        <w:rPr>
          <w:spacing w:val="-4"/>
          <w:sz w:val="24"/>
          <w:szCs w:val="24"/>
        </w:rPr>
        <w:t xml:space="preserve"> </w:t>
      </w:r>
      <w:r>
        <w:rPr>
          <w:sz w:val="24"/>
          <w:szCs w:val="24"/>
        </w:rPr>
        <w:t>member</w:t>
      </w:r>
      <w:r>
        <w:rPr>
          <w:spacing w:val="-4"/>
          <w:sz w:val="24"/>
          <w:szCs w:val="24"/>
        </w:rPr>
        <w:t xml:space="preserve"> </w:t>
      </w:r>
      <w:r>
        <w:rPr>
          <w:sz w:val="24"/>
          <w:szCs w:val="24"/>
        </w:rPr>
        <w:t>of</w:t>
      </w:r>
      <w:r>
        <w:rPr>
          <w:spacing w:val="-5"/>
          <w:sz w:val="24"/>
          <w:szCs w:val="24"/>
        </w:rPr>
        <w:t xml:space="preserve"> </w:t>
      </w:r>
      <w:r>
        <w:rPr>
          <w:sz w:val="24"/>
          <w:szCs w:val="24"/>
        </w:rPr>
        <w:t>the</w:t>
      </w:r>
      <w:r>
        <w:rPr>
          <w:spacing w:val="-19"/>
          <w:sz w:val="24"/>
          <w:szCs w:val="24"/>
        </w:rPr>
        <w:t xml:space="preserve"> </w:t>
      </w:r>
      <w:r>
        <w:rPr>
          <w:sz w:val="24"/>
          <w:szCs w:val="24"/>
        </w:rPr>
        <w:t>immediate household, holds such a position or has such a relationship.</w:t>
      </w:r>
    </w:p>
    <w:p w:rsidR="00C164DD" w:rsidRDefault="00C164DD">
      <w:pPr>
        <w:pStyle w:val="BodyText"/>
      </w:pPr>
    </w:p>
    <w:p w:rsidR="00C164DD" w:rsidRDefault="00C164DD">
      <w:pPr>
        <w:pStyle w:val="BodyText"/>
        <w:spacing w:before="5"/>
      </w:pPr>
    </w:p>
    <w:p w:rsidR="00C164DD" w:rsidRDefault="00B24545">
      <w:pPr>
        <w:pStyle w:val="Heading"/>
        <w:numPr>
          <w:ilvl w:val="0"/>
          <w:numId w:val="5"/>
        </w:numPr>
        <w:spacing w:before="1"/>
      </w:pPr>
      <w:r>
        <w:t>Conflict</w:t>
      </w:r>
      <w:r>
        <w:t xml:space="preserve"> </w:t>
      </w:r>
      <w:r>
        <w:rPr>
          <w:lang w:val="en-US"/>
        </w:rPr>
        <w:t>of</w:t>
      </w:r>
      <w:r>
        <w:t xml:space="preserve"> </w:t>
      </w:r>
      <w:r>
        <w:rPr>
          <w:lang w:val="en-US"/>
        </w:rPr>
        <w:t>Interest</w:t>
      </w:r>
    </w:p>
    <w:p w:rsidR="00C164DD" w:rsidRDefault="00B24545">
      <w:pPr>
        <w:pStyle w:val="BodyText"/>
        <w:spacing w:before="271"/>
        <w:ind w:left="120" w:right="169"/>
      </w:pPr>
      <w:r>
        <w:t>A</w:t>
      </w:r>
      <w:r>
        <w:t xml:space="preserve"> </w:t>
      </w:r>
      <w:r>
        <w:t>conflict</w:t>
      </w:r>
      <w:r>
        <w:t xml:space="preserve"> </w:t>
      </w:r>
      <w:r>
        <w:t>of</w:t>
      </w:r>
      <w:r>
        <w:t xml:space="preserve"> </w:t>
      </w:r>
      <w:r>
        <w:t>interest</w:t>
      </w:r>
      <w:r>
        <w:t xml:space="preserve"> </w:t>
      </w:r>
      <w:r>
        <w:t>may</w:t>
      </w:r>
      <w:r>
        <w:t xml:space="preserve"> </w:t>
      </w:r>
      <w:r>
        <w:t>exist</w:t>
      </w:r>
      <w:r>
        <w:t xml:space="preserve"> </w:t>
      </w:r>
      <w:r>
        <w:t>when</w:t>
      </w:r>
      <w:r>
        <w:t xml:space="preserve"> </w:t>
      </w:r>
      <w:r>
        <w:t>the</w:t>
      </w:r>
      <w:r>
        <w:t xml:space="preserve"> </w:t>
      </w:r>
      <w:r>
        <w:t>interests or</w:t>
      </w:r>
      <w:r>
        <w:t xml:space="preserve"> </w:t>
      </w:r>
      <w:r>
        <w:t>concerns</w:t>
      </w:r>
      <w:r>
        <w:t xml:space="preserve"> </w:t>
      </w:r>
      <w:r>
        <w:t>of</w:t>
      </w:r>
      <w:r>
        <w:t xml:space="preserve"> </w:t>
      </w:r>
      <w:r>
        <w:t>an</w:t>
      </w:r>
      <w:r>
        <w:t xml:space="preserve"> </w:t>
      </w:r>
      <w:r>
        <w:t>interested</w:t>
      </w:r>
      <w:r>
        <w:t xml:space="preserve"> </w:t>
      </w:r>
      <w:r>
        <w:t>party</w:t>
      </w:r>
      <w:r>
        <w:t xml:space="preserve"> </w:t>
      </w:r>
      <w:r>
        <w:t xml:space="preserve">may be seen as competing with the interests or concerns of </w:t>
      </w:r>
      <w:r w:rsidR="005E378F">
        <w:t>RMRA</w:t>
      </w:r>
      <w:r>
        <w:t>. These may include both financial and other interests.</w:t>
      </w:r>
    </w:p>
    <w:p w:rsidR="00C164DD" w:rsidRDefault="00C164DD">
      <w:pPr>
        <w:pStyle w:val="BodyText"/>
      </w:pPr>
    </w:p>
    <w:p w:rsidR="00C164DD" w:rsidRDefault="00B24545">
      <w:pPr>
        <w:pStyle w:val="BodyText"/>
        <w:ind w:left="120" w:right="189"/>
      </w:pPr>
      <w:r>
        <w:rPr>
          <w:u w:val="single"/>
        </w:rPr>
        <w:t>Financial Interests:</w:t>
      </w:r>
      <w:r>
        <w:t xml:space="preserve"> A conflict may exist where an interested party directly or indirectly benefits</w:t>
      </w:r>
      <w:r>
        <w:t xml:space="preserve"> </w:t>
      </w:r>
      <w:r>
        <w:t>or</w:t>
      </w:r>
      <w:r>
        <w:t xml:space="preserve"> </w:t>
      </w:r>
      <w:r>
        <w:t>profits</w:t>
      </w:r>
      <w:r>
        <w:t xml:space="preserve"> </w:t>
      </w:r>
      <w:r>
        <w:t>financially</w:t>
      </w:r>
      <w:r>
        <w:t xml:space="preserve"> </w:t>
      </w:r>
      <w:r>
        <w:t>as</w:t>
      </w:r>
      <w:r>
        <w:t xml:space="preserve"> </w:t>
      </w:r>
      <w:r>
        <w:t>a</w:t>
      </w:r>
      <w:r>
        <w:t xml:space="preserve"> </w:t>
      </w:r>
      <w:r>
        <w:t>result</w:t>
      </w:r>
      <w:r>
        <w:t xml:space="preserve"> </w:t>
      </w:r>
      <w:r>
        <w:t>of</w:t>
      </w:r>
      <w:r>
        <w:t xml:space="preserve"> </w:t>
      </w:r>
      <w:r>
        <w:t>a</w:t>
      </w:r>
      <w:r>
        <w:t xml:space="preserve"> </w:t>
      </w:r>
      <w:r>
        <w:t>decision</w:t>
      </w:r>
      <w:r>
        <w:t xml:space="preserve"> </w:t>
      </w:r>
      <w:r>
        <w:t>made</w:t>
      </w:r>
      <w:r>
        <w:t xml:space="preserve"> </w:t>
      </w:r>
      <w:r>
        <w:t>or</w:t>
      </w:r>
      <w:r>
        <w:t xml:space="preserve"> </w:t>
      </w:r>
      <w:r>
        <w:t>transaction</w:t>
      </w:r>
      <w:r>
        <w:t xml:space="preserve"> </w:t>
      </w:r>
      <w:r>
        <w:t>entered</w:t>
      </w:r>
      <w:r>
        <w:t xml:space="preserve"> </w:t>
      </w:r>
      <w:r>
        <w:t>into</w:t>
      </w:r>
      <w:r>
        <w:t xml:space="preserve"> </w:t>
      </w:r>
      <w:r>
        <w:t xml:space="preserve">by </w:t>
      </w:r>
      <w:r w:rsidR="005E378F">
        <w:t>RMRA</w:t>
      </w:r>
      <w:r>
        <w:t>.</w:t>
      </w:r>
    </w:p>
    <w:p w:rsidR="00C164DD" w:rsidRDefault="00C164DD">
      <w:pPr>
        <w:pStyle w:val="BodyText"/>
      </w:pPr>
    </w:p>
    <w:p w:rsidR="00C164DD" w:rsidRDefault="00B24545">
      <w:pPr>
        <w:pStyle w:val="BodyText"/>
        <w:ind w:left="120" w:right="169"/>
      </w:pPr>
      <w:r>
        <w:rPr>
          <w:u w:val="single"/>
        </w:rPr>
        <w:t>Other Interests</w:t>
      </w:r>
      <w:r>
        <w:t>: A conflict may also exist where an interested party or affiliate of an interested party obtains a non-financial benefit or advantage that he or she would not h</w:t>
      </w:r>
      <w:r>
        <w:t xml:space="preserve">ave obtained absent his or her relationship with </w:t>
      </w:r>
      <w:r w:rsidR="005E378F">
        <w:t>RMRA</w:t>
      </w:r>
      <w:r>
        <w:t>, or where his/her duty or responsibility</w:t>
      </w:r>
      <w:r>
        <w:t xml:space="preserve"> </w:t>
      </w:r>
      <w:r>
        <w:t>owed</w:t>
      </w:r>
      <w:r>
        <w:t xml:space="preserve"> </w:t>
      </w:r>
      <w:r>
        <w:t>to</w:t>
      </w:r>
      <w:r>
        <w:t xml:space="preserve"> </w:t>
      </w:r>
      <w:r w:rsidR="005E378F">
        <w:t>RMRA</w:t>
      </w:r>
      <w:r>
        <w:t xml:space="preserve"> </w:t>
      </w:r>
      <w:r>
        <w:t>conflicts</w:t>
      </w:r>
      <w:r>
        <w:t xml:space="preserve"> </w:t>
      </w:r>
      <w:r>
        <w:t>with</w:t>
      </w:r>
      <w:r>
        <w:t xml:space="preserve"> </w:t>
      </w:r>
      <w:r>
        <w:t>a</w:t>
      </w:r>
      <w:r>
        <w:t xml:space="preserve"> </w:t>
      </w:r>
      <w:r>
        <w:t>duty</w:t>
      </w:r>
      <w:r>
        <w:t xml:space="preserve"> </w:t>
      </w:r>
      <w:r>
        <w:t>or</w:t>
      </w:r>
      <w:r>
        <w:t xml:space="preserve"> </w:t>
      </w:r>
      <w:r>
        <w:t>responsibility</w:t>
      </w:r>
      <w:r>
        <w:t xml:space="preserve"> </w:t>
      </w:r>
      <w:r>
        <w:t>owed</w:t>
      </w:r>
      <w:r>
        <w:t xml:space="preserve"> </w:t>
      </w:r>
      <w:r>
        <w:t>to</w:t>
      </w:r>
      <w:r>
        <w:t xml:space="preserve"> </w:t>
      </w:r>
      <w:r>
        <w:t>some</w:t>
      </w:r>
      <w:r>
        <w:t xml:space="preserve"> </w:t>
      </w:r>
      <w:r>
        <w:t xml:space="preserve">other </w:t>
      </w:r>
      <w:r>
        <w:t>organization.</w:t>
      </w:r>
    </w:p>
    <w:p w:rsidR="00C164DD" w:rsidRDefault="00C164DD">
      <w:pPr>
        <w:pStyle w:val="BodyText"/>
        <w:spacing w:before="1"/>
      </w:pPr>
    </w:p>
    <w:p w:rsidR="00C164DD" w:rsidRDefault="00B24545">
      <w:pPr>
        <w:pStyle w:val="BodyText"/>
        <w:ind w:left="120" w:right="169"/>
        <w:sectPr w:rsidR="00C164DD">
          <w:headerReference w:type="default" r:id="rId8"/>
          <w:footerReference w:type="default" r:id="rId9"/>
          <w:pgSz w:w="12240" w:h="15840"/>
          <w:pgMar w:top="720" w:right="1700" w:bottom="980" w:left="1680" w:header="0" w:footer="792" w:gutter="0"/>
          <w:pgNumType w:start="1"/>
          <w:cols w:space="720"/>
        </w:sectPr>
      </w:pPr>
      <w:r>
        <w:t>A financial or other interest is not necessarily a conflict of interest. Under this policy, a person who has a financial or other interest may have a conflict of interest only if the board</w:t>
      </w:r>
      <w:r>
        <w:t xml:space="preserve"> </w:t>
      </w:r>
      <w:r>
        <w:t>of</w:t>
      </w:r>
      <w:r>
        <w:t xml:space="preserve"> </w:t>
      </w:r>
      <w:r>
        <w:t>directors</w:t>
      </w:r>
      <w:r>
        <w:t xml:space="preserve"> </w:t>
      </w:r>
      <w:r>
        <w:t>or</w:t>
      </w:r>
      <w:r>
        <w:t xml:space="preserve"> </w:t>
      </w:r>
      <w:r>
        <w:t>board-delegated</w:t>
      </w:r>
      <w:r>
        <w:t xml:space="preserve"> </w:t>
      </w:r>
      <w:r>
        <w:t>commi</w:t>
      </w:r>
      <w:r>
        <w:t>ttee</w:t>
      </w:r>
      <w:r>
        <w:t xml:space="preserve"> </w:t>
      </w:r>
      <w:r>
        <w:t>decides</w:t>
      </w:r>
      <w:r>
        <w:t xml:space="preserve"> </w:t>
      </w:r>
      <w:r>
        <w:t>that</w:t>
      </w:r>
      <w:r>
        <w:t xml:space="preserve"> </w:t>
      </w:r>
      <w:r>
        <w:t>a</w:t>
      </w:r>
      <w:r>
        <w:t xml:space="preserve"> </w:t>
      </w:r>
      <w:r>
        <w:t>conflict</w:t>
      </w:r>
      <w:r>
        <w:t xml:space="preserve"> </w:t>
      </w:r>
      <w:r>
        <w:t>of</w:t>
      </w:r>
      <w:r>
        <w:t xml:space="preserve"> </w:t>
      </w:r>
      <w:r>
        <w:t>interest exists.</w:t>
      </w:r>
    </w:p>
    <w:p w:rsidR="00C164DD" w:rsidRDefault="00B24545">
      <w:pPr>
        <w:pStyle w:val="Heading"/>
        <w:numPr>
          <w:ilvl w:val="0"/>
          <w:numId w:val="6"/>
        </w:numPr>
        <w:spacing w:before="74"/>
        <w:rPr>
          <w:lang w:val="en-US"/>
        </w:rPr>
      </w:pPr>
      <w:r>
        <w:rPr>
          <w:lang w:val="en-US"/>
        </w:rPr>
        <w:lastRenderedPageBreak/>
        <w:t>Disclosure</w:t>
      </w:r>
      <w:r>
        <w:t xml:space="preserve"> </w:t>
      </w:r>
      <w:r>
        <w:rPr>
          <w:lang w:val="en-US"/>
        </w:rPr>
        <w:t>of</w:t>
      </w:r>
      <w:r>
        <w:t xml:space="preserve"> </w:t>
      </w:r>
      <w:r>
        <w:rPr>
          <w:lang w:val="en-US"/>
        </w:rPr>
        <w:t>Actual</w:t>
      </w:r>
      <w:r>
        <w:t xml:space="preserve"> </w:t>
      </w:r>
      <w:r>
        <w:t>or</w:t>
      </w:r>
      <w:r>
        <w:t xml:space="preserve"> </w:t>
      </w:r>
      <w:r>
        <w:rPr>
          <w:lang w:val="en-US"/>
        </w:rPr>
        <w:t>Potential</w:t>
      </w:r>
      <w:r>
        <w:t xml:space="preserve"> </w:t>
      </w:r>
      <w:r>
        <w:rPr>
          <w:lang w:val="en-US"/>
        </w:rPr>
        <w:t>Conflicts</w:t>
      </w:r>
      <w:r>
        <w:t xml:space="preserve"> </w:t>
      </w:r>
      <w:r>
        <w:rPr>
          <w:lang w:val="en-US"/>
        </w:rPr>
        <w:t>of</w:t>
      </w:r>
      <w:r>
        <w:rPr>
          <w:lang w:val="en-US"/>
        </w:rPr>
        <w:t xml:space="preserve"> Interest</w:t>
      </w:r>
    </w:p>
    <w:p w:rsidR="00C164DD" w:rsidRDefault="00B24545">
      <w:pPr>
        <w:pStyle w:val="BodyText"/>
        <w:spacing w:before="272" w:line="242" w:lineRule="auto"/>
        <w:ind w:left="120"/>
      </w:pPr>
      <w:r>
        <w:t>An</w:t>
      </w:r>
      <w:r>
        <w:t xml:space="preserve"> </w:t>
      </w:r>
      <w:r>
        <w:t>interested</w:t>
      </w:r>
      <w:r>
        <w:t xml:space="preserve"> </w:t>
      </w:r>
      <w:r>
        <w:t>party</w:t>
      </w:r>
      <w:r>
        <w:t xml:space="preserve"> </w:t>
      </w:r>
      <w:r>
        <w:t>is</w:t>
      </w:r>
      <w:r>
        <w:t xml:space="preserve"> </w:t>
      </w:r>
      <w:r>
        <w:t>under</w:t>
      </w:r>
      <w:r>
        <w:t xml:space="preserve"> </w:t>
      </w:r>
      <w:r>
        <w:t>a</w:t>
      </w:r>
      <w:r>
        <w:t xml:space="preserve"> </w:t>
      </w:r>
      <w:r>
        <w:t>continuing</w:t>
      </w:r>
      <w:r>
        <w:t xml:space="preserve"> </w:t>
      </w:r>
      <w:r>
        <w:t>obligation</w:t>
      </w:r>
      <w:r>
        <w:t xml:space="preserve"> </w:t>
      </w:r>
      <w:r>
        <w:t>to</w:t>
      </w:r>
      <w:r>
        <w:t xml:space="preserve"> </w:t>
      </w:r>
      <w:r>
        <w:t>disclose</w:t>
      </w:r>
      <w:r>
        <w:t xml:space="preserve"> </w:t>
      </w:r>
      <w:r>
        <w:t>any</w:t>
      </w:r>
      <w:r>
        <w:t xml:space="preserve"> </w:t>
      </w:r>
      <w:r>
        <w:t>actual</w:t>
      </w:r>
      <w:r>
        <w:t xml:space="preserve"> </w:t>
      </w:r>
      <w:r>
        <w:t>or</w:t>
      </w:r>
      <w:r>
        <w:t xml:space="preserve"> </w:t>
      </w:r>
      <w:r>
        <w:t xml:space="preserve">potential conflict of interest as soon as it is known or reasonably </w:t>
      </w:r>
      <w:r>
        <w:t>should be known.</w:t>
      </w:r>
    </w:p>
    <w:p w:rsidR="00C164DD" w:rsidRDefault="00B24545">
      <w:pPr>
        <w:pStyle w:val="BodyText"/>
        <w:spacing w:before="273"/>
        <w:ind w:left="120"/>
      </w:pPr>
      <w:r>
        <w:t>An</w:t>
      </w:r>
      <w:r>
        <w:t xml:space="preserve"> </w:t>
      </w:r>
      <w:r>
        <w:t>interested</w:t>
      </w:r>
      <w:r>
        <w:t xml:space="preserve"> </w:t>
      </w:r>
      <w:r>
        <w:t>party</w:t>
      </w:r>
      <w:r>
        <w:t xml:space="preserve"> </w:t>
      </w:r>
      <w:r>
        <w:t>shall</w:t>
      </w:r>
      <w:r>
        <w:t xml:space="preserve"> </w:t>
      </w:r>
      <w:r>
        <w:t>complete</w:t>
      </w:r>
      <w:r>
        <w:t xml:space="preserve"> </w:t>
      </w:r>
      <w:r>
        <w:t>a</w:t>
      </w:r>
      <w:r>
        <w:t xml:space="preserve"> </w:t>
      </w:r>
      <w:r>
        <w:t>disclosure</w:t>
      </w:r>
      <w:r>
        <w:t xml:space="preserve"> </w:t>
      </w:r>
      <w:r>
        <w:t>statement</w:t>
      </w:r>
      <w:r>
        <w:t xml:space="preserve"> </w:t>
      </w:r>
      <w:r>
        <w:t>to</w:t>
      </w:r>
      <w:r>
        <w:t xml:space="preserve"> </w:t>
      </w:r>
      <w:r>
        <w:t>fully</w:t>
      </w:r>
      <w:r>
        <w:t xml:space="preserve"> </w:t>
      </w:r>
      <w:r>
        <w:t>and</w:t>
      </w:r>
      <w:r>
        <w:t xml:space="preserve"> </w:t>
      </w:r>
      <w:r>
        <w:t>completely</w:t>
      </w:r>
      <w:r>
        <w:t xml:space="preserve"> </w:t>
      </w:r>
      <w:r>
        <w:t xml:space="preserve">disclose the material facts about any actual or potential conflicts </w:t>
      </w:r>
      <w:proofErr w:type="spellStart"/>
      <w:r>
        <w:t>on</w:t>
      </w:r>
      <w:proofErr w:type="spellEnd"/>
      <w:r>
        <w:t xml:space="preserve"> interest. The disclosure statement shall be</w:t>
      </w:r>
      <w:r>
        <w:t xml:space="preserve"> </w:t>
      </w:r>
      <w:r>
        <w:t>completed upon his or her association with</w:t>
      </w:r>
      <w:r>
        <w:t xml:space="preserve"> </w:t>
      </w:r>
      <w:r w:rsidR="005E378F">
        <w:t>RMRA</w:t>
      </w:r>
      <w:r>
        <w:t xml:space="preserve"> and shall be</w:t>
      </w:r>
      <w:r>
        <w:t xml:space="preserve"> </w:t>
      </w:r>
      <w:r>
        <w:t>updated annually thereafter. An additional disclosure statement shall be filed at such time as an actual or potential conflict arises.</w:t>
      </w:r>
    </w:p>
    <w:p w:rsidR="00C164DD" w:rsidRDefault="00C164DD">
      <w:pPr>
        <w:pStyle w:val="BodyText"/>
      </w:pPr>
    </w:p>
    <w:p w:rsidR="00C164DD" w:rsidRDefault="00C164DD">
      <w:pPr>
        <w:pStyle w:val="BodyText"/>
        <w:spacing w:before="4"/>
      </w:pPr>
    </w:p>
    <w:p w:rsidR="00C164DD" w:rsidRDefault="00B24545">
      <w:pPr>
        <w:pStyle w:val="Heading"/>
        <w:numPr>
          <w:ilvl w:val="0"/>
          <w:numId w:val="7"/>
        </w:numPr>
        <w:spacing w:before="1"/>
      </w:pPr>
      <w:r>
        <w:t>General</w:t>
      </w:r>
      <w:r>
        <w:t xml:space="preserve"> </w:t>
      </w:r>
      <w:r>
        <w:t>Procedures</w:t>
      </w:r>
      <w:r>
        <w:t xml:space="preserve"> </w:t>
      </w:r>
      <w:r>
        <w:rPr>
          <w:lang w:val="en-US"/>
        </w:rPr>
        <w:t>for</w:t>
      </w:r>
      <w:r>
        <w:t xml:space="preserve"> </w:t>
      </w:r>
      <w:r>
        <w:rPr>
          <w:lang w:val="en-US"/>
        </w:rPr>
        <w:t>the</w:t>
      </w:r>
      <w:r>
        <w:t xml:space="preserve"> </w:t>
      </w:r>
      <w:r>
        <w:rPr>
          <w:lang w:val="en-US"/>
        </w:rPr>
        <w:t>Review</w:t>
      </w:r>
      <w:r>
        <w:t xml:space="preserve"> </w:t>
      </w:r>
      <w:r>
        <w:rPr>
          <w:lang w:val="en-US"/>
        </w:rPr>
        <w:t>of</w:t>
      </w:r>
      <w:r>
        <w:t xml:space="preserve"> </w:t>
      </w:r>
      <w:r>
        <w:rPr>
          <w:lang w:val="en-US"/>
        </w:rPr>
        <w:t>Actual</w:t>
      </w:r>
      <w:r>
        <w:t xml:space="preserve"> </w:t>
      </w:r>
      <w:r>
        <w:t>or</w:t>
      </w:r>
      <w:r>
        <w:t xml:space="preserve"> </w:t>
      </w:r>
      <w:r>
        <w:rPr>
          <w:lang w:val="en-US"/>
        </w:rPr>
        <w:t xml:space="preserve">Potential </w:t>
      </w:r>
      <w:r>
        <w:rPr>
          <w:lang w:val="en-US"/>
        </w:rPr>
        <w:t>Conflicts</w:t>
      </w:r>
    </w:p>
    <w:p w:rsidR="00C164DD" w:rsidRDefault="00B24545">
      <w:pPr>
        <w:pStyle w:val="BodyText"/>
        <w:spacing w:before="271"/>
        <w:ind w:left="120"/>
      </w:pPr>
      <w:r>
        <w:t>Whenever</w:t>
      </w:r>
      <w:r>
        <w:t xml:space="preserve"> </w:t>
      </w:r>
      <w:r>
        <w:t>there</w:t>
      </w:r>
      <w:r>
        <w:t xml:space="preserve"> </w:t>
      </w:r>
      <w:r>
        <w:t>is</w:t>
      </w:r>
      <w:r>
        <w:t xml:space="preserve"> </w:t>
      </w:r>
      <w:r>
        <w:t>reason</w:t>
      </w:r>
      <w:r>
        <w:t xml:space="preserve"> </w:t>
      </w:r>
      <w:r>
        <w:t>to</w:t>
      </w:r>
      <w:r>
        <w:t xml:space="preserve"> </w:t>
      </w:r>
      <w:r>
        <w:t>believe</w:t>
      </w:r>
      <w:r>
        <w:t xml:space="preserve"> </w:t>
      </w:r>
      <w:r>
        <w:t>that</w:t>
      </w:r>
      <w:r>
        <w:t xml:space="preserve"> </w:t>
      </w:r>
      <w:r>
        <w:t>an</w:t>
      </w:r>
      <w:r>
        <w:t xml:space="preserve"> </w:t>
      </w:r>
      <w:r>
        <w:t>actual</w:t>
      </w:r>
      <w:r>
        <w:t xml:space="preserve"> </w:t>
      </w:r>
      <w:r>
        <w:t>or</w:t>
      </w:r>
      <w:r>
        <w:t xml:space="preserve"> </w:t>
      </w:r>
      <w:r>
        <w:t>potential</w:t>
      </w:r>
      <w:r>
        <w:t xml:space="preserve"> </w:t>
      </w:r>
      <w:r>
        <w:t>conflict</w:t>
      </w:r>
      <w:r>
        <w:t xml:space="preserve"> </w:t>
      </w:r>
      <w:r>
        <w:t>of</w:t>
      </w:r>
      <w:r>
        <w:t xml:space="preserve"> </w:t>
      </w:r>
      <w:r>
        <w:t>interest</w:t>
      </w:r>
      <w:r>
        <w:t xml:space="preserve"> </w:t>
      </w:r>
      <w:r>
        <w:t xml:space="preserve">exists between </w:t>
      </w:r>
      <w:r w:rsidR="005E378F">
        <w:t>RMRA</w:t>
      </w:r>
      <w:r>
        <w:t xml:space="preserve"> and an interested party, the Board of Directors shall determine the appropriate</w:t>
      </w:r>
      <w:r>
        <w:t xml:space="preserve"> </w:t>
      </w:r>
      <w:r>
        <w:t>response.</w:t>
      </w:r>
      <w:r>
        <w:t xml:space="preserve"> </w:t>
      </w:r>
      <w:r>
        <w:t>This</w:t>
      </w:r>
      <w:r>
        <w:t xml:space="preserve"> </w:t>
      </w:r>
      <w:r>
        <w:t>shall</w:t>
      </w:r>
      <w:r>
        <w:t xml:space="preserve"> </w:t>
      </w:r>
      <w:r>
        <w:t>include,</w:t>
      </w:r>
      <w:r>
        <w:t xml:space="preserve"> </w:t>
      </w:r>
      <w:r>
        <w:t>but</w:t>
      </w:r>
      <w:r>
        <w:t xml:space="preserve"> </w:t>
      </w:r>
      <w:r>
        <w:t>not</w:t>
      </w:r>
      <w:r>
        <w:t xml:space="preserve"> </w:t>
      </w:r>
      <w:r>
        <w:t>necessarily</w:t>
      </w:r>
      <w:r>
        <w:t xml:space="preserve"> </w:t>
      </w:r>
      <w:r>
        <w:t>be</w:t>
      </w:r>
      <w:r>
        <w:t xml:space="preserve"> </w:t>
      </w:r>
      <w:r>
        <w:t>limited</w:t>
      </w:r>
      <w:r>
        <w:t xml:space="preserve"> </w:t>
      </w:r>
      <w:r>
        <w:t>to,</w:t>
      </w:r>
      <w:r>
        <w:t xml:space="preserve"> </w:t>
      </w:r>
      <w:r>
        <w:t>invoking</w:t>
      </w:r>
      <w:r>
        <w:t xml:space="preserve"> </w:t>
      </w:r>
      <w:r>
        <w:t>the procedures described i</w:t>
      </w:r>
      <w:r>
        <w:t xml:space="preserve">n Section V below with respect to a specific proposed action or </w:t>
      </w:r>
      <w:r>
        <w:t>transaction.</w:t>
      </w:r>
    </w:p>
    <w:p w:rsidR="00C164DD" w:rsidRDefault="00C164DD">
      <w:pPr>
        <w:pStyle w:val="BodyText"/>
      </w:pPr>
    </w:p>
    <w:p w:rsidR="00C164DD" w:rsidRDefault="00C164DD">
      <w:pPr>
        <w:pStyle w:val="BodyText"/>
        <w:spacing w:before="5"/>
      </w:pPr>
    </w:p>
    <w:p w:rsidR="00C164DD" w:rsidRDefault="00B24545">
      <w:pPr>
        <w:pStyle w:val="Heading"/>
        <w:numPr>
          <w:ilvl w:val="0"/>
          <w:numId w:val="8"/>
        </w:numPr>
        <w:rPr>
          <w:lang w:val="it-IT"/>
        </w:rPr>
      </w:pPr>
      <w:r>
        <w:rPr>
          <w:lang w:val="it-IT"/>
        </w:rPr>
        <w:t>Procedure</w:t>
      </w:r>
      <w:r>
        <w:t xml:space="preserve"> </w:t>
      </w:r>
      <w:r>
        <w:rPr>
          <w:lang w:val="en-US"/>
        </w:rPr>
        <w:t>for</w:t>
      </w:r>
      <w:r>
        <w:t xml:space="preserve"> </w:t>
      </w:r>
      <w:r>
        <w:rPr>
          <w:lang w:val="en-US"/>
        </w:rPr>
        <w:t>addressing</w:t>
      </w:r>
      <w:r>
        <w:t xml:space="preserve"> </w:t>
      </w:r>
      <w:r>
        <w:rPr>
          <w:lang w:val="en-US"/>
        </w:rPr>
        <w:t>Conflicts</w:t>
      </w:r>
      <w:r>
        <w:t xml:space="preserve"> </w:t>
      </w:r>
      <w:r>
        <w:rPr>
          <w:lang w:val="en-US"/>
        </w:rPr>
        <w:t>of</w:t>
      </w:r>
      <w:r>
        <w:t xml:space="preserve"> </w:t>
      </w:r>
      <w:r>
        <w:rPr>
          <w:lang w:val="en-US"/>
        </w:rPr>
        <w:t>Interest—</w:t>
      </w:r>
      <w:r>
        <w:rPr>
          <w:lang w:val="it-IT"/>
        </w:rPr>
        <w:t>Specific</w:t>
      </w:r>
      <w:r>
        <w:t xml:space="preserve"> </w:t>
      </w:r>
      <w:r>
        <w:rPr>
          <w:lang w:val="fr-FR"/>
        </w:rPr>
        <w:t>Transactions</w:t>
      </w:r>
    </w:p>
    <w:p w:rsidR="00C164DD" w:rsidRDefault="00B24545">
      <w:pPr>
        <w:pStyle w:val="BodyText"/>
        <w:spacing w:before="272"/>
        <w:ind w:left="120" w:right="169"/>
      </w:pPr>
      <w:r>
        <w:t xml:space="preserve">Where an actual or potential conflict exists between the interests of </w:t>
      </w:r>
      <w:r w:rsidR="005E378F">
        <w:t>RMRA</w:t>
      </w:r>
      <w:r>
        <w:t xml:space="preserve"> and an interested party with respe</w:t>
      </w:r>
      <w:r>
        <w:t xml:space="preserve">ct to a specific proposed action or transaction, </w:t>
      </w:r>
      <w:r w:rsidR="005E378F">
        <w:t>RMRA</w:t>
      </w:r>
      <w:r>
        <w:t xml:space="preserve"> shall refrain</w:t>
      </w:r>
      <w:r>
        <w:t xml:space="preserve"> </w:t>
      </w:r>
      <w:r>
        <w:t>from</w:t>
      </w:r>
      <w:r>
        <w:t xml:space="preserve"> </w:t>
      </w:r>
      <w:r>
        <w:t>the</w:t>
      </w:r>
      <w:r>
        <w:t xml:space="preserve"> </w:t>
      </w:r>
      <w:r>
        <w:t>proposed</w:t>
      </w:r>
      <w:r>
        <w:t xml:space="preserve"> </w:t>
      </w:r>
      <w:r>
        <w:t>action</w:t>
      </w:r>
      <w:r>
        <w:t xml:space="preserve"> </w:t>
      </w:r>
      <w:r>
        <w:t>or</w:t>
      </w:r>
      <w:r>
        <w:t xml:space="preserve"> </w:t>
      </w:r>
      <w:r>
        <w:t>transaction</w:t>
      </w:r>
      <w:r>
        <w:t xml:space="preserve"> </w:t>
      </w:r>
      <w:r>
        <w:t>until</w:t>
      </w:r>
      <w:r>
        <w:t xml:space="preserve"> </w:t>
      </w:r>
      <w:r>
        <w:t>such</w:t>
      </w:r>
      <w:r>
        <w:t xml:space="preserve"> </w:t>
      </w:r>
      <w:r>
        <w:t>time</w:t>
      </w:r>
      <w:r>
        <w:t xml:space="preserve"> </w:t>
      </w:r>
      <w:r>
        <w:t>as</w:t>
      </w:r>
      <w:r>
        <w:t xml:space="preserve"> </w:t>
      </w:r>
      <w:r>
        <w:t>the</w:t>
      </w:r>
      <w:r>
        <w:t xml:space="preserve"> </w:t>
      </w:r>
      <w:r>
        <w:t>proposed</w:t>
      </w:r>
      <w:r>
        <w:t xml:space="preserve"> </w:t>
      </w:r>
      <w:r>
        <w:t>action</w:t>
      </w:r>
      <w:r>
        <w:t xml:space="preserve"> </w:t>
      </w:r>
      <w:r>
        <w:t xml:space="preserve">or transaction has been approved by disinterested members of the Board of Directors of </w:t>
      </w:r>
      <w:r w:rsidR="005E378F">
        <w:t>RMRA</w:t>
      </w:r>
      <w:r>
        <w:t xml:space="preserve">. The following </w:t>
      </w:r>
      <w:r>
        <w:t>procedures shall apply:</w:t>
      </w:r>
    </w:p>
    <w:p w:rsidR="00C164DD" w:rsidRDefault="00C164DD">
      <w:pPr>
        <w:pStyle w:val="BodyText"/>
      </w:pPr>
    </w:p>
    <w:p w:rsidR="00C164DD" w:rsidRDefault="00B24545">
      <w:pPr>
        <w:pStyle w:val="ListParagraph"/>
        <w:numPr>
          <w:ilvl w:val="0"/>
          <w:numId w:val="10"/>
        </w:numPr>
        <w:ind w:right="157"/>
        <w:rPr>
          <w:sz w:val="24"/>
          <w:szCs w:val="24"/>
        </w:rPr>
      </w:pPr>
      <w:r>
        <w:rPr>
          <w:sz w:val="24"/>
          <w:szCs w:val="24"/>
        </w:rPr>
        <w:t>An interested party who has an actual or potential conflict of interest with respect to a proposed</w:t>
      </w:r>
      <w:r>
        <w:rPr>
          <w:spacing w:val="-5"/>
          <w:sz w:val="24"/>
          <w:szCs w:val="24"/>
        </w:rPr>
        <w:t xml:space="preserve"> </w:t>
      </w:r>
      <w:r>
        <w:rPr>
          <w:sz w:val="24"/>
          <w:szCs w:val="24"/>
        </w:rPr>
        <w:t>action</w:t>
      </w:r>
      <w:r>
        <w:rPr>
          <w:spacing w:val="-3"/>
          <w:sz w:val="24"/>
          <w:szCs w:val="24"/>
        </w:rPr>
        <w:t xml:space="preserve"> </w:t>
      </w:r>
      <w:r>
        <w:rPr>
          <w:sz w:val="24"/>
          <w:szCs w:val="24"/>
        </w:rPr>
        <w:t>or</w:t>
      </w:r>
      <w:r>
        <w:rPr>
          <w:spacing w:val="-4"/>
          <w:sz w:val="24"/>
          <w:szCs w:val="24"/>
        </w:rPr>
        <w:t xml:space="preserve"> </w:t>
      </w:r>
      <w:r>
        <w:rPr>
          <w:sz w:val="24"/>
          <w:szCs w:val="24"/>
        </w:rPr>
        <w:t>transaction</w:t>
      </w:r>
      <w:r>
        <w:rPr>
          <w:spacing w:val="-3"/>
          <w:sz w:val="24"/>
          <w:szCs w:val="24"/>
        </w:rPr>
        <w:t xml:space="preserve"> </w:t>
      </w:r>
      <w:r>
        <w:rPr>
          <w:sz w:val="24"/>
          <w:szCs w:val="24"/>
        </w:rPr>
        <w:t>of</w:t>
      </w:r>
      <w:r>
        <w:rPr>
          <w:spacing w:val="-4"/>
          <w:sz w:val="24"/>
          <w:szCs w:val="24"/>
        </w:rPr>
        <w:t xml:space="preserve"> </w:t>
      </w:r>
      <w:r>
        <w:rPr>
          <w:sz w:val="24"/>
          <w:szCs w:val="24"/>
        </w:rPr>
        <w:t>the</w:t>
      </w:r>
      <w:r>
        <w:rPr>
          <w:spacing w:val="-3"/>
          <w:sz w:val="24"/>
          <w:szCs w:val="24"/>
        </w:rPr>
        <w:t xml:space="preserve"> </w:t>
      </w:r>
      <w:r>
        <w:rPr>
          <w:sz w:val="24"/>
          <w:szCs w:val="24"/>
        </w:rPr>
        <w:t>corporation</w:t>
      </w:r>
      <w:r>
        <w:rPr>
          <w:spacing w:val="-3"/>
          <w:sz w:val="24"/>
          <w:szCs w:val="24"/>
        </w:rPr>
        <w:t xml:space="preserve"> </w:t>
      </w:r>
      <w:r>
        <w:rPr>
          <w:sz w:val="24"/>
          <w:szCs w:val="24"/>
        </w:rPr>
        <w:t>shall</w:t>
      </w:r>
      <w:r>
        <w:rPr>
          <w:spacing w:val="-3"/>
          <w:sz w:val="24"/>
          <w:szCs w:val="24"/>
        </w:rPr>
        <w:t xml:space="preserve"> </w:t>
      </w:r>
      <w:r>
        <w:rPr>
          <w:sz w:val="24"/>
          <w:szCs w:val="24"/>
        </w:rPr>
        <w:t>not</w:t>
      </w:r>
      <w:r>
        <w:rPr>
          <w:spacing w:val="-3"/>
          <w:sz w:val="24"/>
          <w:szCs w:val="24"/>
        </w:rPr>
        <w:t xml:space="preserve"> </w:t>
      </w:r>
      <w:r>
        <w:rPr>
          <w:sz w:val="24"/>
          <w:szCs w:val="24"/>
        </w:rPr>
        <w:t>participate</w:t>
      </w:r>
      <w:r>
        <w:rPr>
          <w:spacing w:val="-4"/>
          <w:sz w:val="24"/>
          <w:szCs w:val="24"/>
        </w:rPr>
        <w:t xml:space="preserve"> </w:t>
      </w:r>
      <w:r>
        <w:rPr>
          <w:sz w:val="24"/>
          <w:szCs w:val="24"/>
        </w:rPr>
        <w:t>in</w:t>
      </w:r>
      <w:r>
        <w:rPr>
          <w:spacing w:val="-3"/>
          <w:sz w:val="24"/>
          <w:szCs w:val="24"/>
        </w:rPr>
        <w:t xml:space="preserve"> </w:t>
      </w:r>
      <w:r>
        <w:rPr>
          <w:sz w:val="24"/>
          <w:szCs w:val="24"/>
        </w:rPr>
        <w:t>any</w:t>
      </w:r>
      <w:r>
        <w:rPr>
          <w:spacing w:val="-2"/>
          <w:sz w:val="24"/>
          <w:szCs w:val="24"/>
        </w:rPr>
        <w:t xml:space="preserve"> </w:t>
      </w:r>
      <w:r>
        <w:rPr>
          <w:sz w:val="24"/>
          <w:szCs w:val="24"/>
        </w:rPr>
        <w:t>way</w:t>
      </w:r>
      <w:r>
        <w:rPr>
          <w:spacing w:val="-3"/>
          <w:sz w:val="24"/>
          <w:szCs w:val="24"/>
        </w:rPr>
        <w:t xml:space="preserve"> </w:t>
      </w:r>
      <w:r>
        <w:rPr>
          <w:sz w:val="24"/>
          <w:szCs w:val="24"/>
        </w:rPr>
        <w:t>in,</w:t>
      </w:r>
      <w:r>
        <w:rPr>
          <w:spacing w:val="-3"/>
          <w:sz w:val="24"/>
          <w:szCs w:val="24"/>
        </w:rPr>
        <w:t xml:space="preserve"> </w:t>
      </w:r>
      <w:r>
        <w:rPr>
          <w:sz w:val="24"/>
          <w:szCs w:val="24"/>
        </w:rPr>
        <w:t>or</w:t>
      </w:r>
      <w:r>
        <w:rPr>
          <w:spacing w:val="-15"/>
          <w:sz w:val="24"/>
          <w:szCs w:val="24"/>
        </w:rPr>
        <w:t xml:space="preserve"> </w:t>
      </w:r>
      <w:r>
        <w:rPr>
          <w:sz w:val="24"/>
          <w:szCs w:val="24"/>
        </w:rPr>
        <w:t>be present during, the deliberations or decision ma</w:t>
      </w:r>
      <w:r>
        <w:rPr>
          <w:sz w:val="24"/>
          <w:szCs w:val="24"/>
        </w:rPr>
        <w:t xml:space="preserve">king of </w:t>
      </w:r>
      <w:r w:rsidR="005E378F">
        <w:rPr>
          <w:sz w:val="24"/>
          <w:szCs w:val="24"/>
        </w:rPr>
        <w:t>RMRA</w:t>
      </w:r>
      <w:r>
        <w:rPr>
          <w:sz w:val="24"/>
          <w:szCs w:val="24"/>
        </w:rPr>
        <w:t xml:space="preserve"> with respect to such action or transaction. The interested party may, upon request, be available to answer questions or provide material factual information about the proposed action or transaction.</w:t>
      </w:r>
    </w:p>
    <w:p w:rsidR="00C164DD" w:rsidRDefault="00C164DD">
      <w:pPr>
        <w:pStyle w:val="BodyText"/>
      </w:pPr>
    </w:p>
    <w:p w:rsidR="00C164DD" w:rsidRDefault="00B24545">
      <w:pPr>
        <w:pStyle w:val="ListParagraph"/>
        <w:numPr>
          <w:ilvl w:val="0"/>
          <w:numId w:val="10"/>
        </w:numPr>
        <w:ind w:right="440"/>
        <w:rPr>
          <w:sz w:val="24"/>
          <w:szCs w:val="24"/>
        </w:rPr>
      </w:pPr>
      <w:r>
        <w:rPr>
          <w:sz w:val="24"/>
          <w:szCs w:val="24"/>
        </w:rPr>
        <w:t>The Board shall first determine whether an a</w:t>
      </w:r>
      <w:r>
        <w:rPr>
          <w:sz w:val="24"/>
          <w:szCs w:val="24"/>
        </w:rPr>
        <w:t xml:space="preserve">ctual conflict of interest exists between </w:t>
      </w:r>
      <w:r w:rsidR="005E378F">
        <w:rPr>
          <w:sz w:val="24"/>
          <w:szCs w:val="24"/>
        </w:rPr>
        <w:t>RMRA</w:t>
      </w:r>
      <w:r>
        <w:rPr>
          <w:spacing w:val="-5"/>
          <w:sz w:val="24"/>
          <w:szCs w:val="24"/>
        </w:rPr>
        <w:t xml:space="preserve"> </w:t>
      </w:r>
      <w:r>
        <w:rPr>
          <w:sz w:val="24"/>
          <w:szCs w:val="24"/>
        </w:rPr>
        <w:t>and</w:t>
      </w:r>
      <w:r>
        <w:rPr>
          <w:spacing w:val="-3"/>
          <w:sz w:val="24"/>
          <w:szCs w:val="24"/>
        </w:rPr>
        <w:t xml:space="preserve"> </w:t>
      </w:r>
      <w:r>
        <w:rPr>
          <w:sz w:val="24"/>
          <w:szCs w:val="24"/>
        </w:rPr>
        <w:t>the</w:t>
      </w:r>
      <w:r>
        <w:rPr>
          <w:spacing w:val="-3"/>
          <w:sz w:val="24"/>
          <w:szCs w:val="24"/>
        </w:rPr>
        <w:t xml:space="preserve"> </w:t>
      </w:r>
      <w:r>
        <w:rPr>
          <w:sz w:val="24"/>
          <w:szCs w:val="24"/>
        </w:rPr>
        <w:t>interested</w:t>
      </w:r>
      <w:r>
        <w:rPr>
          <w:spacing w:val="-2"/>
          <w:sz w:val="24"/>
          <w:szCs w:val="24"/>
        </w:rPr>
        <w:t xml:space="preserve"> </w:t>
      </w:r>
      <w:r>
        <w:rPr>
          <w:sz w:val="24"/>
          <w:szCs w:val="24"/>
        </w:rPr>
        <w:t>party.</w:t>
      </w:r>
      <w:r>
        <w:rPr>
          <w:spacing w:val="-2"/>
          <w:sz w:val="24"/>
          <w:szCs w:val="24"/>
        </w:rPr>
        <w:t xml:space="preserve"> </w:t>
      </w:r>
      <w:r>
        <w:rPr>
          <w:sz w:val="24"/>
          <w:szCs w:val="24"/>
        </w:rPr>
        <w:t>If</w:t>
      </w:r>
      <w:r>
        <w:rPr>
          <w:spacing w:val="-3"/>
          <w:sz w:val="24"/>
          <w:szCs w:val="24"/>
        </w:rPr>
        <w:t xml:space="preserve"> </w:t>
      </w:r>
      <w:r>
        <w:rPr>
          <w:sz w:val="24"/>
          <w:szCs w:val="24"/>
        </w:rPr>
        <w:t>there</w:t>
      </w:r>
      <w:r>
        <w:rPr>
          <w:spacing w:val="-5"/>
          <w:sz w:val="24"/>
          <w:szCs w:val="24"/>
        </w:rPr>
        <w:t xml:space="preserve"> </w:t>
      </w:r>
      <w:r>
        <w:rPr>
          <w:sz w:val="24"/>
          <w:szCs w:val="24"/>
        </w:rPr>
        <w:t>is</w:t>
      </w:r>
      <w:r>
        <w:rPr>
          <w:spacing w:val="-3"/>
          <w:sz w:val="24"/>
          <w:szCs w:val="24"/>
        </w:rPr>
        <w:t xml:space="preserve"> </w:t>
      </w:r>
      <w:r>
        <w:rPr>
          <w:sz w:val="24"/>
          <w:szCs w:val="24"/>
        </w:rPr>
        <w:t>no</w:t>
      </w:r>
      <w:r>
        <w:rPr>
          <w:spacing w:val="-3"/>
          <w:sz w:val="24"/>
          <w:szCs w:val="24"/>
        </w:rPr>
        <w:t xml:space="preserve"> </w:t>
      </w:r>
      <w:r>
        <w:rPr>
          <w:sz w:val="24"/>
          <w:szCs w:val="24"/>
        </w:rPr>
        <w:t>conflict</w:t>
      </w:r>
      <w:r>
        <w:rPr>
          <w:spacing w:val="-3"/>
          <w:sz w:val="24"/>
          <w:szCs w:val="24"/>
        </w:rPr>
        <w:t xml:space="preserve"> </w:t>
      </w:r>
      <w:r>
        <w:rPr>
          <w:sz w:val="24"/>
          <w:szCs w:val="24"/>
        </w:rPr>
        <w:t>of</w:t>
      </w:r>
      <w:r>
        <w:rPr>
          <w:spacing w:val="-3"/>
          <w:sz w:val="24"/>
          <w:szCs w:val="24"/>
        </w:rPr>
        <w:t xml:space="preserve"> </w:t>
      </w:r>
      <w:r>
        <w:rPr>
          <w:sz w:val="24"/>
          <w:szCs w:val="24"/>
        </w:rPr>
        <w:t>interest,</w:t>
      </w:r>
      <w:r>
        <w:rPr>
          <w:spacing w:val="-3"/>
          <w:sz w:val="24"/>
          <w:szCs w:val="24"/>
        </w:rPr>
        <w:t xml:space="preserve"> </w:t>
      </w:r>
      <w:r>
        <w:rPr>
          <w:sz w:val="24"/>
          <w:szCs w:val="24"/>
        </w:rPr>
        <w:t>this</w:t>
      </w:r>
      <w:r>
        <w:rPr>
          <w:spacing w:val="-3"/>
          <w:sz w:val="24"/>
          <w:szCs w:val="24"/>
        </w:rPr>
        <w:t xml:space="preserve"> </w:t>
      </w:r>
      <w:r>
        <w:rPr>
          <w:sz w:val="24"/>
          <w:szCs w:val="24"/>
        </w:rPr>
        <w:t>policy</w:t>
      </w:r>
      <w:r>
        <w:rPr>
          <w:spacing w:val="-3"/>
          <w:sz w:val="24"/>
          <w:szCs w:val="24"/>
        </w:rPr>
        <w:t xml:space="preserve"> </w:t>
      </w:r>
      <w:r>
        <w:rPr>
          <w:sz w:val="24"/>
          <w:szCs w:val="24"/>
        </w:rPr>
        <w:t>need</w:t>
      </w:r>
      <w:r>
        <w:rPr>
          <w:spacing w:val="-3"/>
          <w:sz w:val="24"/>
          <w:szCs w:val="24"/>
        </w:rPr>
        <w:t xml:space="preserve"> </w:t>
      </w:r>
      <w:r>
        <w:rPr>
          <w:sz w:val="24"/>
          <w:szCs w:val="24"/>
        </w:rPr>
        <w:t>not</w:t>
      </w:r>
      <w:r>
        <w:rPr>
          <w:spacing w:val="-17"/>
          <w:sz w:val="24"/>
          <w:szCs w:val="24"/>
        </w:rPr>
        <w:t xml:space="preserve"> </w:t>
      </w:r>
      <w:r>
        <w:rPr>
          <w:sz w:val="24"/>
          <w:szCs w:val="24"/>
        </w:rPr>
        <w:t>be applied any further in the consideration of the proposed action or transaction.</w:t>
      </w:r>
    </w:p>
    <w:p w:rsidR="00C164DD" w:rsidRDefault="00C164DD">
      <w:pPr>
        <w:pStyle w:val="BodyText"/>
        <w:spacing w:before="1"/>
      </w:pPr>
    </w:p>
    <w:p w:rsidR="00C164DD" w:rsidRDefault="00B24545">
      <w:pPr>
        <w:pStyle w:val="ListParagraph"/>
        <w:numPr>
          <w:ilvl w:val="0"/>
          <w:numId w:val="11"/>
        </w:numPr>
        <w:ind w:right="118"/>
        <w:rPr>
          <w:sz w:val="24"/>
          <w:szCs w:val="24"/>
        </w:rPr>
      </w:pPr>
      <w:r>
        <w:rPr>
          <w:sz w:val="24"/>
          <w:szCs w:val="24"/>
        </w:rPr>
        <w:t>If</w:t>
      </w:r>
      <w:r>
        <w:rPr>
          <w:spacing w:val="-7"/>
          <w:sz w:val="24"/>
          <w:szCs w:val="24"/>
        </w:rPr>
        <w:t xml:space="preserve"> </w:t>
      </w:r>
      <w:r>
        <w:rPr>
          <w:sz w:val="24"/>
          <w:szCs w:val="24"/>
        </w:rPr>
        <w:t>a</w:t>
      </w:r>
      <w:r>
        <w:rPr>
          <w:spacing w:val="-4"/>
          <w:sz w:val="24"/>
          <w:szCs w:val="24"/>
        </w:rPr>
        <w:t xml:space="preserve"> </w:t>
      </w:r>
      <w:r>
        <w:rPr>
          <w:sz w:val="24"/>
          <w:szCs w:val="24"/>
        </w:rPr>
        <w:t>conflict</w:t>
      </w:r>
      <w:r>
        <w:rPr>
          <w:spacing w:val="-3"/>
          <w:sz w:val="24"/>
          <w:szCs w:val="24"/>
        </w:rPr>
        <w:t xml:space="preserve"> </w:t>
      </w:r>
      <w:r>
        <w:rPr>
          <w:sz w:val="24"/>
          <w:szCs w:val="24"/>
        </w:rPr>
        <w:t>of</w:t>
      </w:r>
      <w:r>
        <w:rPr>
          <w:spacing w:val="-3"/>
          <w:sz w:val="24"/>
          <w:szCs w:val="24"/>
        </w:rPr>
        <w:t xml:space="preserve"> </w:t>
      </w:r>
      <w:r>
        <w:rPr>
          <w:sz w:val="24"/>
          <w:szCs w:val="24"/>
        </w:rPr>
        <w:t>interest</w:t>
      </w:r>
      <w:r>
        <w:rPr>
          <w:spacing w:val="-3"/>
          <w:sz w:val="24"/>
          <w:szCs w:val="24"/>
        </w:rPr>
        <w:t xml:space="preserve"> </w:t>
      </w:r>
      <w:r>
        <w:rPr>
          <w:sz w:val="24"/>
          <w:szCs w:val="24"/>
        </w:rPr>
        <w:t>is</w:t>
      </w:r>
      <w:r>
        <w:rPr>
          <w:spacing w:val="-1"/>
          <w:sz w:val="24"/>
          <w:szCs w:val="24"/>
        </w:rPr>
        <w:t xml:space="preserve"> </w:t>
      </w:r>
      <w:r>
        <w:rPr>
          <w:sz w:val="24"/>
          <w:szCs w:val="24"/>
        </w:rPr>
        <w:t>determined</w:t>
      </w:r>
      <w:r>
        <w:rPr>
          <w:spacing w:val="-3"/>
          <w:sz w:val="24"/>
          <w:szCs w:val="24"/>
        </w:rPr>
        <w:t xml:space="preserve"> </w:t>
      </w:r>
      <w:r>
        <w:rPr>
          <w:sz w:val="24"/>
          <w:szCs w:val="24"/>
        </w:rPr>
        <w:t>to</w:t>
      </w:r>
      <w:r>
        <w:rPr>
          <w:spacing w:val="-3"/>
          <w:sz w:val="24"/>
          <w:szCs w:val="24"/>
        </w:rPr>
        <w:t xml:space="preserve"> </w:t>
      </w:r>
      <w:r>
        <w:rPr>
          <w:sz w:val="24"/>
          <w:szCs w:val="24"/>
        </w:rPr>
        <w:t>exist,</w:t>
      </w:r>
      <w:r>
        <w:rPr>
          <w:spacing w:val="-3"/>
          <w:sz w:val="24"/>
          <w:szCs w:val="24"/>
        </w:rPr>
        <w:t xml:space="preserve"> </w:t>
      </w:r>
      <w:r>
        <w:rPr>
          <w:sz w:val="24"/>
          <w:szCs w:val="24"/>
        </w:rPr>
        <w:t>the</w:t>
      </w:r>
      <w:r>
        <w:rPr>
          <w:spacing w:val="-2"/>
          <w:sz w:val="24"/>
          <w:szCs w:val="24"/>
        </w:rPr>
        <w:t xml:space="preserve"> </w:t>
      </w:r>
      <w:r>
        <w:rPr>
          <w:sz w:val="24"/>
          <w:szCs w:val="24"/>
        </w:rPr>
        <w:t>Board</w:t>
      </w:r>
      <w:r>
        <w:rPr>
          <w:spacing w:val="-3"/>
          <w:sz w:val="24"/>
          <w:szCs w:val="24"/>
        </w:rPr>
        <w:t xml:space="preserve"> </w:t>
      </w:r>
      <w:r>
        <w:rPr>
          <w:sz w:val="24"/>
          <w:szCs w:val="24"/>
        </w:rPr>
        <w:t>shall</w:t>
      </w:r>
      <w:r>
        <w:rPr>
          <w:spacing w:val="-3"/>
          <w:sz w:val="24"/>
          <w:szCs w:val="24"/>
        </w:rPr>
        <w:t xml:space="preserve"> </w:t>
      </w:r>
      <w:r>
        <w:rPr>
          <w:sz w:val="24"/>
          <w:szCs w:val="24"/>
        </w:rPr>
        <w:t>consider</w:t>
      </w:r>
      <w:r>
        <w:rPr>
          <w:spacing w:val="-3"/>
          <w:sz w:val="24"/>
          <w:szCs w:val="24"/>
        </w:rPr>
        <w:t xml:space="preserve"> </w:t>
      </w:r>
      <w:r>
        <w:rPr>
          <w:sz w:val="24"/>
          <w:szCs w:val="24"/>
        </w:rPr>
        <w:t>whether</w:t>
      </w:r>
      <w:r>
        <w:rPr>
          <w:spacing w:val="-5"/>
          <w:sz w:val="24"/>
          <w:szCs w:val="24"/>
        </w:rPr>
        <w:t xml:space="preserve"> </w:t>
      </w:r>
      <w:r>
        <w:rPr>
          <w:sz w:val="24"/>
          <w:szCs w:val="24"/>
        </w:rPr>
        <w:t>the</w:t>
      </w:r>
      <w:r>
        <w:rPr>
          <w:spacing w:val="-15"/>
          <w:sz w:val="24"/>
          <w:szCs w:val="24"/>
        </w:rPr>
        <w:t xml:space="preserve"> </w:t>
      </w:r>
      <w:r>
        <w:rPr>
          <w:sz w:val="24"/>
          <w:szCs w:val="24"/>
        </w:rPr>
        <w:t xml:space="preserve">terms of the proposed transaction are fair and reasonable to </w:t>
      </w:r>
      <w:r w:rsidR="005E378F">
        <w:rPr>
          <w:sz w:val="24"/>
          <w:szCs w:val="24"/>
        </w:rPr>
        <w:t>RMRA</w:t>
      </w:r>
      <w:r>
        <w:rPr>
          <w:sz w:val="24"/>
          <w:szCs w:val="24"/>
        </w:rPr>
        <w:t xml:space="preserve"> and whether it would be possible, with reasonable effort, to find a</w:t>
      </w:r>
      <w:r>
        <w:rPr>
          <w:spacing w:val="-1"/>
          <w:sz w:val="24"/>
          <w:szCs w:val="24"/>
        </w:rPr>
        <w:t xml:space="preserve"> </w:t>
      </w:r>
      <w:r>
        <w:rPr>
          <w:sz w:val="24"/>
          <w:szCs w:val="24"/>
        </w:rPr>
        <w:t>more</w:t>
      </w:r>
      <w:r>
        <w:rPr>
          <w:spacing w:val="-1"/>
          <w:sz w:val="24"/>
          <w:szCs w:val="24"/>
        </w:rPr>
        <w:t xml:space="preserve"> </w:t>
      </w:r>
      <w:r>
        <w:rPr>
          <w:sz w:val="24"/>
          <w:szCs w:val="24"/>
        </w:rPr>
        <w:t>advantageous arrangement with a</w:t>
      </w:r>
      <w:r>
        <w:rPr>
          <w:spacing w:val="-1"/>
          <w:sz w:val="24"/>
          <w:szCs w:val="24"/>
        </w:rPr>
        <w:t xml:space="preserve"> </w:t>
      </w:r>
      <w:r>
        <w:rPr>
          <w:sz w:val="24"/>
          <w:szCs w:val="24"/>
        </w:rPr>
        <w:t>party or entity that is not an interested</w:t>
      </w:r>
      <w:r>
        <w:rPr>
          <w:sz w:val="24"/>
          <w:szCs w:val="24"/>
        </w:rPr>
        <w:t xml:space="preserve"> party. In determining whether a more advantageous transaction or arrangement is available with a non-interested party, the Board is not required to take extraordinary steps, but is permitted to undertake such an investigation into an alternative as is rea</w:t>
      </w:r>
      <w:r>
        <w:rPr>
          <w:sz w:val="24"/>
          <w:szCs w:val="24"/>
        </w:rPr>
        <w:t>sonable due diligence under the facts and circumstances.</w:t>
      </w:r>
    </w:p>
    <w:p w:rsidR="00C164DD" w:rsidRDefault="00C164DD">
      <w:pPr>
        <w:pStyle w:val="Body"/>
        <w:sectPr w:rsidR="00C164DD">
          <w:headerReference w:type="default" r:id="rId10"/>
          <w:pgSz w:w="12240" w:h="15840"/>
          <w:pgMar w:top="720" w:right="1700" w:bottom="980" w:left="1680" w:header="0" w:footer="792" w:gutter="0"/>
          <w:cols w:space="720"/>
        </w:sectPr>
      </w:pPr>
    </w:p>
    <w:p w:rsidR="00C164DD" w:rsidRDefault="00B24545">
      <w:pPr>
        <w:pStyle w:val="ListParagraph"/>
        <w:numPr>
          <w:ilvl w:val="0"/>
          <w:numId w:val="10"/>
        </w:numPr>
        <w:spacing w:before="66"/>
        <w:ind w:right="311"/>
        <w:rPr>
          <w:sz w:val="24"/>
          <w:szCs w:val="24"/>
        </w:rPr>
      </w:pPr>
      <w:r>
        <w:rPr>
          <w:sz w:val="24"/>
          <w:szCs w:val="24"/>
        </w:rPr>
        <w:lastRenderedPageBreak/>
        <w:t>The</w:t>
      </w:r>
      <w:r>
        <w:rPr>
          <w:spacing w:val="-8"/>
          <w:sz w:val="24"/>
          <w:szCs w:val="24"/>
        </w:rPr>
        <w:t xml:space="preserve"> </w:t>
      </w:r>
      <w:r>
        <w:rPr>
          <w:sz w:val="24"/>
          <w:szCs w:val="24"/>
        </w:rPr>
        <w:t>disinterested</w:t>
      </w:r>
      <w:r>
        <w:rPr>
          <w:spacing w:val="-4"/>
          <w:sz w:val="24"/>
          <w:szCs w:val="24"/>
        </w:rPr>
        <w:t xml:space="preserve"> </w:t>
      </w:r>
      <w:r>
        <w:rPr>
          <w:sz w:val="24"/>
          <w:szCs w:val="24"/>
        </w:rPr>
        <w:t>members</w:t>
      </w:r>
      <w:r>
        <w:rPr>
          <w:spacing w:val="-4"/>
          <w:sz w:val="24"/>
          <w:szCs w:val="24"/>
        </w:rPr>
        <w:t xml:space="preserve"> </w:t>
      </w:r>
      <w:r>
        <w:rPr>
          <w:sz w:val="24"/>
          <w:szCs w:val="24"/>
        </w:rPr>
        <w:t>of</w:t>
      </w:r>
      <w:r>
        <w:rPr>
          <w:spacing w:val="-6"/>
          <w:sz w:val="24"/>
          <w:szCs w:val="24"/>
        </w:rPr>
        <w:t xml:space="preserve"> </w:t>
      </w:r>
      <w:r>
        <w:rPr>
          <w:sz w:val="24"/>
          <w:szCs w:val="24"/>
        </w:rPr>
        <w:t>the</w:t>
      </w:r>
      <w:r>
        <w:rPr>
          <w:spacing w:val="-4"/>
          <w:sz w:val="24"/>
          <w:szCs w:val="24"/>
        </w:rPr>
        <w:t xml:space="preserve"> </w:t>
      </w:r>
      <w:r>
        <w:rPr>
          <w:sz w:val="24"/>
          <w:szCs w:val="24"/>
        </w:rPr>
        <w:t>Board</w:t>
      </w:r>
      <w:r>
        <w:rPr>
          <w:spacing w:val="-4"/>
          <w:sz w:val="24"/>
          <w:szCs w:val="24"/>
        </w:rPr>
        <w:t xml:space="preserve"> </w:t>
      </w:r>
      <w:r>
        <w:rPr>
          <w:sz w:val="24"/>
          <w:szCs w:val="24"/>
        </w:rPr>
        <w:t>of</w:t>
      </w:r>
      <w:r>
        <w:rPr>
          <w:spacing w:val="-4"/>
          <w:sz w:val="24"/>
          <w:szCs w:val="24"/>
        </w:rPr>
        <w:t xml:space="preserve"> </w:t>
      </w:r>
      <w:r>
        <w:rPr>
          <w:sz w:val="24"/>
          <w:szCs w:val="24"/>
        </w:rPr>
        <w:t>Directors</w:t>
      </w:r>
      <w:r>
        <w:rPr>
          <w:spacing w:val="-4"/>
          <w:sz w:val="24"/>
          <w:szCs w:val="24"/>
        </w:rPr>
        <w:t xml:space="preserve"> </w:t>
      </w:r>
      <w:r>
        <w:rPr>
          <w:sz w:val="24"/>
          <w:szCs w:val="24"/>
        </w:rPr>
        <w:t>may</w:t>
      </w:r>
      <w:r>
        <w:rPr>
          <w:spacing w:val="-4"/>
          <w:sz w:val="24"/>
          <w:szCs w:val="24"/>
        </w:rPr>
        <w:t xml:space="preserve"> </w:t>
      </w:r>
      <w:r>
        <w:rPr>
          <w:sz w:val="24"/>
          <w:szCs w:val="24"/>
        </w:rPr>
        <w:t>approve</w:t>
      </w:r>
      <w:r>
        <w:rPr>
          <w:spacing w:val="-5"/>
          <w:sz w:val="24"/>
          <w:szCs w:val="24"/>
        </w:rPr>
        <w:t xml:space="preserve"> </w:t>
      </w:r>
      <w:r>
        <w:rPr>
          <w:sz w:val="24"/>
          <w:szCs w:val="24"/>
        </w:rPr>
        <w:t>the</w:t>
      </w:r>
      <w:r>
        <w:rPr>
          <w:spacing w:val="-4"/>
          <w:sz w:val="24"/>
          <w:szCs w:val="24"/>
        </w:rPr>
        <w:t xml:space="preserve"> </w:t>
      </w:r>
      <w:r>
        <w:rPr>
          <w:sz w:val="24"/>
          <w:szCs w:val="24"/>
        </w:rPr>
        <w:t>proposed</w:t>
      </w:r>
      <w:r>
        <w:rPr>
          <w:spacing w:val="-16"/>
          <w:sz w:val="24"/>
          <w:szCs w:val="24"/>
        </w:rPr>
        <w:t xml:space="preserve"> </w:t>
      </w:r>
      <w:r>
        <w:rPr>
          <w:sz w:val="24"/>
          <w:szCs w:val="24"/>
        </w:rPr>
        <w:t xml:space="preserve">action or transaction with an interested party upon finding that it is in the best interests of the </w:t>
      </w:r>
      <w:r>
        <w:rPr>
          <w:spacing w:val="-2"/>
          <w:sz w:val="24"/>
          <w:szCs w:val="24"/>
        </w:rPr>
        <w:t>corporation.</w:t>
      </w:r>
    </w:p>
    <w:p w:rsidR="00C164DD" w:rsidRDefault="00C164DD">
      <w:pPr>
        <w:pStyle w:val="BodyText"/>
        <w:spacing w:before="2"/>
      </w:pPr>
    </w:p>
    <w:p w:rsidR="00C164DD" w:rsidRDefault="00B24545">
      <w:pPr>
        <w:pStyle w:val="ListParagraph"/>
        <w:numPr>
          <w:ilvl w:val="0"/>
          <w:numId w:val="10"/>
        </w:numPr>
        <w:ind w:right="173"/>
        <w:rPr>
          <w:sz w:val="24"/>
          <w:szCs w:val="24"/>
        </w:rPr>
      </w:pPr>
      <w:r>
        <w:rPr>
          <w:sz w:val="24"/>
          <w:szCs w:val="24"/>
        </w:rPr>
        <w:t>Approval by the disinterested members of the Board of Directors shall be by vote of a majority of directors in attendance at a meeting at whic</w:t>
      </w:r>
      <w:r>
        <w:rPr>
          <w:sz w:val="24"/>
          <w:szCs w:val="24"/>
        </w:rPr>
        <w:t>h a quorum is present. An interested</w:t>
      </w:r>
      <w:r>
        <w:rPr>
          <w:spacing w:val="-5"/>
          <w:sz w:val="24"/>
          <w:szCs w:val="24"/>
        </w:rPr>
        <w:t xml:space="preserve"> </w:t>
      </w:r>
      <w:r>
        <w:rPr>
          <w:sz w:val="24"/>
          <w:szCs w:val="24"/>
        </w:rPr>
        <w:t>party</w:t>
      </w:r>
      <w:r>
        <w:rPr>
          <w:spacing w:val="-3"/>
          <w:sz w:val="24"/>
          <w:szCs w:val="24"/>
        </w:rPr>
        <w:t xml:space="preserve"> </w:t>
      </w:r>
      <w:r>
        <w:rPr>
          <w:sz w:val="24"/>
          <w:szCs w:val="24"/>
        </w:rPr>
        <w:t>shall</w:t>
      </w:r>
      <w:r>
        <w:rPr>
          <w:spacing w:val="-3"/>
          <w:sz w:val="24"/>
          <w:szCs w:val="24"/>
        </w:rPr>
        <w:t xml:space="preserve"> </w:t>
      </w:r>
      <w:r>
        <w:rPr>
          <w:sz w:val="24"/>
          <w:szCs w:val="24"/>
        </w:rPr>
        <w:t>neither</w:t>
      </w:r>
      <w:r>
        <w:rPr>
          <w:spacing w:val="-3"/>
          <w:sz w:val="24"/>
          <w:szCs w:val="24"/>
        </w:rPr>
        <w:t xml:space="preserve"> </w:t>
      </w:r>
      <w:r>
        <w:rPr>
          <w:sz w:val="24"/>
          <w:szCs w:val="24"/>
        </w:rPr>
        <w:t>be</w:t>
      </w:r>
      <w:r>
        <w:rPr>
          <w:spacing w:val="-5"/>
          <w:sz w:val="24"/>
          <w:szCs w:val="24"/>
        </w:rPr>
        <w:t xml:space="preserve"> </w:t>
      </w:r>
      <w:r>
        <w:rPr>
          <w:sz w:val="24"/>
          <w:szCs w:val="24"/>
        </w:rPr>
        <w:t>counted</w:t>
      </w:r>
      <w:r>
        <w:rPr>
          <w:spacing w:val="-3"/>
          <w:sz w:val="24"/>
          <w:szCs w:val="24"/>
        </w:rPr>
        <w:t xml:space="preserve"> </w:t>
      </w:r>
      <w:r>
        <w:rPr>
          <w:sz w:val="24"/>
          <w:szCs w:val="24"/>
        </w:rPr>
        <w:t>for</w:t>
      </w:r>
      <w:r>
        <w:rPr>
          <w:spacing w:val="-5"/>
          <w:sz w:val="24"/>
          <w:szCs w:val="24"/>
        </w:rPr>
        <w:t xml:space="preserve"> </w:t>
      </w:r>
      <w:r>
        <w:rPr>
          <w:sz w:val="24"/>
          <w:szCs w:val="24"/>
        </w:rPr>
        <w:t>purposes</w:t>
      </w:r>
      <w:r>
        <w:rPr>
          <w:spacing w:val="-3"/>
          <w:sz w:val="24"/>
          <w:szCs w:val="24"/>
        </w:rPr>
        <w:t xml:space="preserve"> </w:t>
      </w:r>
      <w:r>
        <w:rPr>
          <w:sz w:val="24"/>
          <w:szCs w:val="24"/>
        </w:rPr>
        <w:t>of</w:t>
      </w:r>
      <w:r>
        <w:rPr>
          <w:spacing w:val="-3"/>
          <w:sz w:val="24"/>
          <w:szCs w:val="24"/>
        </w:rPr>
        <w:t xml:space="preserve"> </w:t>
      </w:r>
      <w:r>
        <w:rPr>
          <w:sz w:val="24"/>
          <w:szCs w:val="24"/>
        </w:rPr>
        <w:t>determining</w:t>
      </w:r>
      <w:r>
        <w:rPr>
          <w:spacing w:val="-3"/>
          <w:sz w:val="24"/>
          <w:szCs w:val="24"/>
        </w:rPr>
        <w:t xml:space="preserve"> </w:t>
      </w:r>
      <w:r>
        <w:rPr>
          <w:sz w:val="24"/>
          <w:szCs w:val="24"/>
        </w:rPr>
        <w:t>whether</w:t>
      </w:r>
      <w:r>
        <w:rPr>
          <w:spacing w:val="-3"/>
          <w:sz w:val="24"/>
          <w:szCs w:val="24"/>
        </w:rPr>
        <w:t xml:space="preserve"> </w:t>
      </w:r>
      <w:r>
        <w:rPr>
          <w:sz w:val="24"/>
          <w:szCs w:val="24"/>
        </w:rPr>
        <w:t>a</w:t>
      </w:r>
      <w:r>
        <w:rPr>
          <w:spacing w:val="-5"/>
          <w:sz w:val="24"/>
          <w:szCs w:val="24"/>
        </w:rPr>
        <w:t xml:space="preserve"> </w:t>
      </w:r>
      <w:r>
        <w:rPr>
          <w:sz w:val="24"/>
          <w:szCs w:val="24"/>
        </w:rPr>
        <w:t>quorum</w:t>
      </w:r>
      <w:r>
        <w:rPr>
          <w:spacing w:val="-22"/>
          <w:sz w:val="24"/>
          <w:szCs w:val="24"/>
        </w:rPr>
        <w:t xml:space="preserve"> </w:t>
      </w:r>
      <w:r>
        <w:rPr>
          <w:sz w:val="24"/>
          <w:szCs w:val="24"/>
        </w:rPr>
        <w:t xml:space="preserve">is present nor for purposes of determining what constitutes a majority vote of directors in </w:t>
      </w:r>
      <w:r>
        <w:rPr>
          <w:spacing w:val="-2"/>
          <w:sz w:val="24"/>
          <w:szCs w:val="24"/>
        </w:rPr>
        <w:t>attendance.</w:t>
      </w:r>
    </w:p>
    <w:p w:rsidR="00C164DD" w:rsidRDefault="00C164DD">
      <w:pPr>
        <w:pStyle w:val="BodyText"/>
      </w:pPr>
    </w:p>
    <w:p w:rsidR="00C164DD" w:rsidRDefault="00B24545">
      <w:pPr>
        <w:pStyle w:val="ListParagraph"/>
        <w:numPr>
          <w:ilvl w:val="0"/>
          <w:numId w:val="10"/>
        </w:numPr>
        <w:ind w:right="291"/>
        <w:rPr>
          <w:sz w:val="24"/>
          <w:szCs w:val="24"/>
        </w:rPr>
      </w:pPr>
      <w:r>
        <w:rPr>
          <w:sz w:val="24"/>
          <w:szCs w:val="24"/>
        </w:rPr>
        <w:t>The</w:t>
      </w:r>
      <w:r>
        <w:rPr>
          <w:spacing w:val="-7"/>
          <w:sz w:val="24"/>
          <w:szCs w:val="24"/>
        </w:rPr>
        <w:t xml:space="preserve"> </w:t>
      </w:r>
      <w:r>
        <w:rPr>
          <w:sz w:val="24"/>
          <w:szCs w:val="24"/>
        </w:rPr>
        <w:t>minutes</w:t>
      </w:r>
      <w:r>
        <w:rPr>
          <w:spacing w:val="-3"/>
          <w:sz w:val="24"/>
          <w:szCs w:val="24"/>
        </w:rPr>
        <w:t xml:space="preserve"> </w:t>
      </w:r>
      <w:r>
        <w:rPr>
          <w:sz w:val="24"/>
          <w:szCs w:val="24"/>
        </w:rPr>
        <w:t>of</w:t>
      </w:r>
      <w:r>
        <w:rPr>
          <w:spacing w:val="-4"/>
          <w:sz w:val="24"/>
          <w:szCs w:val="24"/>
        </w:rPr>
        <w:t xml:space="preserve"> </w:t>
      </w:r>
      <w:r>
        <w:rPr>
          <w:sz w:val="24"/>
          <w:szCs w:val="24"/>
        </w:rPr>
        <w:t>the</w:t>
      </w:r>
      <w:r>
        <w:rPr>
          <w:spacing w:val="-3"/>
          <w:sz w:val="24"/>
          <w:szCs w:val="24"/>
        </w:rPr>
        <w:t xml:space="preserve"> </w:t>
      </w:r>
      <w:r>
        <w:rPr>
          <w:sz w:val="24"/>
          <w:szCs w:val="24"/>
        </w:rPr>
        <w:t>meeting</w:t>
      </w:r>
      <w:r>
        <w:rPr>
          <w:spacing w:val="-3"/>
          <w:sz w:val="24"/>
          <w:szCs w:val="24"/>
        </w:rPr>
        <w:t xml:space="preserve"> </w:t>
      </w:r>
      <w:r>
        <w:rPr>
          <w:sz w:val="24"/>
          <w:szCs w:val="24"/>
        </w:rPr>
        <w:t>shall</w:t>
      </w:r>
      <w:r>
        <w:rPr>
          <w:spacing w:val="-3"/>
          <w:sz w:val="24"/>
          <w:szCs w:val="24"/>
        </w:rPr>
        <w:t xml:space="preserve"> </w:t>
      </w:r>
      <w:r>
        <w:rPr>
          <w:sz w:val="24"/>
          <w:szCs w:val="24"/>
        </w:rPr>
        <w:t>reflect</w:t>
      </w:r>
      <w:r>
        <w:rPr>
          <w:spacing w:val="-3"/>
          <w:sz w:val="24"/>
          <w:szCs w:val="24"/>
        </w:rPr>
        <w:t xml:space="preserve"> </w:t>
      </w:r>
      <w:r>
        <w:rPr>
          <w:sz w:val="24"/>
          <w:szCs w:val="24"/>
        </w:rPr>
        <w:t>that</w:t>
      </w:r>
      <w:r>
        <w:rPr>
          <w:spacing w:val="-3"/>
          <w:sz w:val="24"/>
          <w:szCs w:val="24"/>
        </w:rPr>
        <w:t xml:space="preserve"> </w:t>
      </w:r>
      <w:r>
        <w:rPr>
          <w:sz w:val="24"/>
          <w:szCs w:val="24"/>
        </w:rPr>
        <w:t>the</w:t>
      </w:r>
      <w:r>
        <w:rPr>
          <w:spacing w:val="-2"/>
          <w:sz w:val="24"/>
          <w:szCs w:val="24"/>
        </w:rPr>
        <w:t xml:space="preserve"> </w:t>
      </w:r>
      <w:r>
        <w:rPr>
          <w:sz w:val="24"/>
          <w:szCs w:val="24"/>
        </w:rPr>
        <w:t>conflict</w:t>
      </w:r>
      <w:r>
        <w:rPr>
          <w:spacing w:val="-3"/>
          <w:sz w:val="24"/>
          <w:szCs w:val="24"/>
        </w:rPr>
        <w:t xml:space="preserve"> </w:t>
      </w:r>
      <w:r>
        <w:rPr>
          <w:sz w:val="24"/>
          <w:szCs w:val="24"/>
        </w:rPr>
        <w:t>disclosure</w:t>
      </w:r>
      <w:r>
        <w:rPr>
          <w:spacing w:val="-4"/>
          <w:sz w:val="24"/>
          <w:szCs w:val="24"/>
        </w:rPr>
        <w:t xml:space="preserve"> </w:t>
      </w:r>
      <w:r>
        <w:rPr>
          <w:sz w:val="24"/>
          <w:szCs w:val="24"/>
        </w:rPr>
        <w:t>was</w:t>
      </w:r>
      <w:r>
        <w:rPr>
          <w:spacing w:val="-3"/>
          <w:sz w:val="24"/>
          <w:szCs w:val="24"/>
        </w:rPr>
        <w:t xml:space="preserve"> </w:t>
      </w:r>
      <w:r>
        <w:rPr>
          <w:sz w:val="24"/>
          <w:szCs w:val="24"/>
        </w:rPr>
        <w:t>made,</w:t>
      </w:r>
      <w:r>
        <w:rPr>
          <w:spacing w:val="-3"/>
          <w:sz w:val="24"/>
          <w:szCs w:val="24"/>
        </w:rPr>
        <w:t xml:space="preserve"> </w:t>
      </w:r>
      <w:r>
        <w:rPr>
          <w:sz w:val="24"/>
          <w:szCs w:val="24"/>
        </w:rPr>
        <w:t>the</w:t>
      </w:r>
      <w:r>
        <w:rPr>
          <w:spacing w:val="-18"/>
          <w:sz w:val="24"/>
          <w:szCs w:val="24"/>
        </w:rPr>
        <w:t xml:space="preserve"> </w:t>
      </w:r>
      <w:r>
        <w:rPr>
          <w:sz w:val="24"/>
          <w:szCs w:val="24"/>
        </w:rPr>
        <w:t>vote taken and, where applicable, the abstention from voting and participation by the interested party.</w:t>
      </w:r>
    </w:p>
    <w:p w:rsidR="00C164DD" w:rsidRDefault="00C164DD">
      <w:pPr>
        <w:pStyle w:val="BodyText"/>
      </w:pPr>
    </w:p>
    <w:p w:rsidR="00C164DD" w:rsidRDefault="00C164DD">
      <w:pPr>
        <w:pStyle w:val="BodyText"/>
        <w:spacing w:before="6"/>
      </w:pPr>
    </w:p>
    <w:p w:rsidR="00C164DD" w:rsidRDefault="00B24545">
      <w:pPr>
        <w:pStyle w:val="Heading"/>
        <w:numPr>
          <w:ilvl w:val="0"/>
          <w:numId w:val="12"/>
        </w:numPr>
        <w:rPr>
          <w:lang w:val="fr-FR"/>
        </w:rPr>
      </w:pPr>
      <w:r>
        <w:rPr>
          <w:lang w:val="fr-FR"/>
        </w:rPr>
        <w:t>Violations</w:t>
      </w:r>
      <w:r>
        <w:t xml:space="preserve"> </w:t>
      </w:r>
      <w:r>
        <w:rPr>
          <w:lang w:val="en-US"/>
        </w:rPr>
        <w:t>of</w:t>
      </w:r>
      <w:r>
        <w:t xml:space="preserve"> </w:t>
      </w:r>
      <w:r>
        <w:t>Conflict</w:t>
      </w:r>
      <w:r>
        <w:t xml:space="preserve"> </w:t>
      </w:r>
      <w:r>
        <w:rPr>
          <w:lang w:val="en-US"/>
        </w:rPr>
        <w:t>of</w:t>
      </w:r>
      <w:r>
        <w:t xml:space="preserve"> </w:t>
      </w:r>
      <w:r>
        <w:rPr>
          <w:lang w:val="en-US"/>
        </w:rPr>
        <w:t>Interest</w:t>
      </w:r>
      <w:r>
        <w:t xml:space="preserve"> Policy</w:t>
      </w:r>
    </w:p>
    <w:p w:rsidR="00C164DD" w:rsidRDefault="00B24545">
      <w:pPr>
        <w:pStyle w:val="BodyText"/>
        <w:spacing w:before="271"/>
        <w:ind w:left="120" w:right="169"/>
      </w:pPr>
      <w:r>
        <w:t xml:space="preserve">If the Board of Directors has reason to believe that an </w:t>
      </w:r>
      <w:r>
        <w:t>interested party has failed to disclose</w:t>
      </w:r>
      <w:r>
        <w:t xml:space="preserve"> </w:t>
      </w:r>
      <w:r>
        <w:t>an</w:t>
      </w:r>
      <w:r>
        <w:t xml:space="preserve"> </w:t>
      </w:r>
      <w:r>
        <w:t>actual</w:t>
      </w:r>
      <w:r>
        <w:t xml:space="preserve"> </w:t>
      </w:r>
      <w:r>
        <w:t>or</w:t>
      </w:r>
      <w:r>
        <w:t xml:space="preserve"> </w:t>
      </w:r>
      <w:r>
        <w:t>potential</w:t>
      </w:r>
      <w:r>
        <w:t xml:space="preserve"> </w:t>
      </w:r>
      <w:r>
        <w:t>conflict</w:t>
      </w:r>
      <w:r>
        <w:t xml:space="preserve"> </w:t>
      </w:r>
      <w:r>
        <w:t>of</w:t>
      </w:r>
      <w:r>
        <w:t xml:space="preserve"> </w:t>
      </w:r>
      <w:r>
        <w:t>interest,</w:t>
      </w:r>
      <w:r>
        <w:t xml:space="preserve"> </w:t>
      </w:r>
      <w:r>
        <w:t>it</w:t>
      </w:r>
      <w:r>
        <w:t xml:space="preserve"> </w:t>
      </w:r>
      <w:r>
        <w:t>shall</w:t>
      </w:r>
      <w:r>
        <w:t xml:space="preserve"> </w:t>
      </w:r>
      <w:r>
        <w:t>inform</w:t>
      </w:r>
      <w:r>
        <w:t xml:space="preserve"> </w:t>
      </w:r>
      <w:r>
        <w:t>the</w:t>
      </w:r>
      <w:r>
        <w:t xml:space="preserve"> </w:t>
      </w:r>
      <w:r>
        <w:t>person</w:t>
      </w:r>
      <w:r>
        <w:t xml:space="preserve"> </w:t>
      </w:r>
      <w:r>
        <w:t>of</w:t>
      </w:r>
      <w:r>
        <w:t xml:space="preserve"> </w:t>
      </w:r>
      <w:r>
        <w:t>the</w:t>
      </w:r>
      <w:r>
        <w:t xml:space="preserve"> </w:t>
      </w:r>
      <w:r>
        <w:t xml:space="preserve">basis for such belief and afford the person an opportunity to explain the alleged failure to </w:t>
      </w:r>
      <w:r>
        <w:t>disclose.</w:t>
      </w:r>
    </w:p>
    <w:p w:rsidR="00C164DD" w:rsidRDefault="00C164DD">
      <w:pPr>
        <w:pStyle w:val="BodyText"/>
      </w:pPr>
    </w:p>
    <w:p w:rsidR="00C164DD" w:rsidRDefault="00B24545">
      <w:pPr>
        <w:pStyle w:val="BodyText"/>
        <w:ind w:left="120" w:right="2"/>
      </w:pPr>
      <w:r>
        <w:t>If,</w:t>
      </w:r>
      <w:r>
        <w:t xml:space="preserve"> </w:t>
      </w:r>
      <w:r>
        <w:t>after</w:t>
      </w:r>
      <w:r>
        <w:t xml:space="preserve"> </w:t>
      </w:r>
      <w:r>
        <w:t>hearing</w:t>
      </w:r>
      <w:r>
        <w:t xml:space="preserve"> </w:t>
      </w:r>
      <w:r>
        <w:t>the</w:t>
      </w:r>
      <w:r>
        <w:t xml:space="preserve"> </w:t>
      </w:r>
      <w:r>
        <w:t>response</w:t>
      </w:r>
      <w:r>
        <w:t xml:space="preserve"> </w:t>
      </w:r>
      <w:r>
        <w:t>of</w:t>
      </w:r>
      <w:r>
        <w:t xml:space="preserve"> </w:t>
      </w:r>
      <w:r>
        <w:t>the</w:t>
      </w:r>
      <w:r>
        <w:t xml:space="preserve"> </w:t>
      </w:r>
      <w:r>
        <w:t>interested</w:t>
      </w:r>
      <w:r>
        <w:t xml:space="preserve"> </w:t>
      </w:r>
      <w:r>
        <w:t>party</w:t>
      </w:r>
      <w:r>
        <w:t xml:space="preserve"> </w:t>
      </w:r>
      <w:r>
        <w:t>and</w:t>
      </w:r>
      <w:r>
        <w:t xml:space="preserve"> </w:t>
      </w:r>
      <w:r>
        <w:t>making</w:t>
      </w:r>
      <w:r>
        <w:t xml:space="preserve"> </w:t>
      </w:r>
      <w:r>
        <w:t>such</w:t>
      </w:r>
      <w:r>
        <w:t xml:space="preserve"> </w:t>
      </w:r>
      <w:r>
        <w:t>further</w:t>
      </w:r>
      <w:r>
        <w:t xml:space="preserve"> </w:t>
      </w:r>
      <w:r>
        <w:t>investigation as may be warranted in the circumstances, the Board determines that the interested party has in fact failed to disclose an actual or possible conflict of interest, it shall take appropriate correc</w:t>
      </w:r>
      <w:r>
        <w:t>tive action.</w:t>
      </w:r>
    </w:p>
    <w:p w:rsidR="00C164DD" w:rsidRDefault="00C164DD">
      <w:pPr>
        <w:pStyle w:val="Body"/>
        <w:sectPr w:rsidR="00C164DD">
          <w:headerReference w:type="default" r:id="rId11"/>
          <w:pgSz w:w="12240" w:h="15840"/>
          <w:pgMar w:top="1000" w:right="1700" w:bottom="980" w:left="1680" w:header="0" w:footer="792" w:gutter="0"/>
          <w:cols w:space="720"/>
        </w:sectPr>
      </w:pPr>
    </w:p>
    <w:p w:rsidR="00C164DD" w:rsidRDefault="00B24545">
      <w:pPr>
        <w:pStyle w:val="Body"/>
        <w:spacing w:before="59"/>
        <w:ind w:left="2744" w:right="2722" w:hanging="8"/>
        <w:jc w:val="center"/>
        <w:rPr>
          <w:b/>
          <w:bCs/>
          <w:sz w:val="26"/>
          <w:szCs w:val="26"/>
        </w:rPr>
      </w:pPr>
      <w:r>
        <w:rPr>
          <w:b/>
          <w:bCs/>
          <w:sz w:val="26"/>
          <w:szCs w:val="26"/>
        </w:rPr>
        <w:lastRenderedPageBreak/>
        <w:t>Conflict of Interest Policy Annual</w:t>
      </w:r>
      <w:r>
        <w:rPr>
          <w:b/>
          <w:bCs/>
          <w:spacing w:val="-17"/>
          <w:sz w:val="26"/>
          <w:szCs w:val="26"/>
        </w:rPr>
        <w:t xml:space="preserve"> </w:t>
      </w:r>
      <w:r>
        <w:rPr>
          <w:b/>
          <w:bCs/>
          <w:sz w:val="26"/>
          <w:szCs w:val="26"/>
          <w:lang w:val="fr-FR"/>
        </w:rPr>
        <w:t>Affirmation</w:t>
      </w:r>
      <w:r>
        <w:rPr>
          <w:b/>
          <w:bCs/>
          <w:spacing w:val="-17"/>
          <w:sz w:val="26"/>
          <w:szCs w:val="26"/>
        </w:rPr>
        <w:t xml:space="preserve"> </w:t>
      </w:r>
      <w:r>
        <w:rPr>
          <w:b/>
          <w:bCs/>
          <w:sz w:val="26"/>
          <w:szCs w:val="26"/>
        </w:rPr>
        <w:t>Statement (Board of Directors)</w:t>
      </w:r>
    </w:p>
    <w:p w:rsidR="00C164DD" w:rsidRDefault="00B24545">
      <w:pPr>
        <w:pStyle w:val="BodyText"/>
        <w:spacing w:before="270"/>
        <w:ind w:left="120"/>
      </w:pPr>
      <w:r>
        <w:t>I have received and carefully read the Conflict of Interest Policy for board members and certain</w:t>
      </w:r>
      <w:r>
        <w:t xml:space="preserve"> </w:t>
      </w:r>
      <w:r>
        <w:t>volunteers</w:t>
      </w:r>
      <w:r>
        <w:t xml:space="preserve"> </w:t>
      </w:r>
      <w:r>
        <w:t>of</w:t>
      </w:r>
      <w:r>
        <w:t xml:space="preserve"> </w:t>
      </w:r>
      <w:r>
        <w:t>the</w:t>
      </w:r>
      <w:r>
        <w:t xml:space="preserve"> Rich-Mar Rotary </w:t>
      </w:r>
      <w:r>
        <w:t>and</w:t>
      </w:r>
      <w:r>
        <w:t xml:space="preserve"> </w:t>
      </w:r>
      <w:r>
        <w:t>have</w:t>
      </w:r>
      <w:r>
        <w:t xml:space="preserve"> </w:t>
      </w:r>
      <w:r>
        <w:t>considered</w:t>
      </w:r>
      <w:r>
        <w:t xml:space="preserve"> </w:t>
      </w:r>
      <w:r>
        <w:t>not</w:t>
      </w:r>
      <w:r>
        <w:t xml:space="preserve"> </w:t>
      </w:r>
      <w:r>
        <w:t>only</w:t>
      </w:r>
      <w:r>
        <w:t xml:space="preserve"> </w:t>
      </w:r>
      <w:r>
        <w:t>the</w:t>
      </w:r>
      <w:r>
        <w:t xml:space="preserve"> </w:t>
      </w:r>
      <w:r>
        <w:t>literal expression of the policy, but also its intent. By signing this affirmation of compliance, I hereby affirm that I understand and agree to comply with the Conflict of Interest Policy.</w:t>
      </w:r>
    </w:p>
    <w:p w:rsidR="00C164DD" w:rsidRDefault="00C164DD">
      <w:pPr>
        <w:pStyle w:val="BodyText"/>
      </w:pPr>
    </w:p>
    <w:p w:rsidR="00C164DD" w:rsidRDefault="00B24545">
      <w:pPr>
        <w:pStyle w:val="BodyText"/>
        <w:ind w:left="120" w:right="169"/>
      </w:pPr>
      <w:r>
        <w:t>Except as otherwise indicated below,</w:t>
      </w:r>
      <w:r>
        <w:t xml:space="preserve"> I hereby state that I do not, to the best of my knowledge,</w:t>
      </w:r>
      <w:r>
        <w:t xml:space="preserve"> </w:t>
      </w:r>
      <w:r>
        <w:t>have</w:t>
      </w:r>
      <w:r>
        <w:t xml:space="preserve"> </w:t>
      </w:r>
      <w:r>
        <w:t>any</w:t>
      </w:r>
      <w:r>
        <w:t xml:space="preserve"> </w:t>
      </w:r>
      <w:r>
        <w:t>conflict</w:t>
      </w:r>
      <w:r>
        <w:t xml:space="preserve"> </w:t>
      </w:r>
      <w:r>
        <w:t>of</w:t>
      </w:r>
      <w:r>
        <w:t xml:space="preserve"> </w:t>
      </w:r>
      <w:r>
        <w:t>interest</w:t>
      </w:r>
      <w:r>
        <w:t xml:space="preserve"> </w:t>
      </w:r>
      <w:r>
        <w:t>that</w:t>
      </w:r>
      <w:r>
        <w:t xml:space="preserve"> </w:t>
      </w:r>
      <w:r>
        <w:t>may</w:t>
      </w:r>
      <w:r>
        <w:t xml:space="preserve"> </w:t>
      </w:r>
      <w:r>
        <w:t>be</w:t>
      </w:r>
      <w:r>
        <w:t xml:space="preserve"> </w:t>
      </w:r>
      <w:r>
        <w:t>seen</w:t>
      </w:r>
      <w:r>
        <w:t xml:space="preserve"> </w:t>
      </w:r>
      <w:r>
        <w:t>as</w:t>
      </w:r>
      <w:r>
        <w:t xml:space="preserve"> </w:t>
      </w:r>
      <w:r>
        <w:t>competing</w:t>
      </w:r>
      <w:r>
        <w:t xml:space="preserve"> </w:t>
      </w:r>
      <w:r>
        <w:t>with</w:t>
      </w:r>
      <w:r>
        <w:t xml:space="preserve"> </w:t>
      </w:r>
      <w:r>
        <w:t>the</w:t>
      </w:r>
      <w:r>
        <w:t xml:space="preserve"> </w:t>
      </w:r>
      <w:r>
        <w:t xml:space="preserve">interest of </w:t>
      </w:r>
      <w:r w:rsidR="005E378F">
        <w:t>RMRA</w:t>
      </w:r>
      <w:r>
        <w:t>, nor does any relative or business associate have such an actual or potential conflict of interest.</w:t>
      </w:r>
    </w:p>
    <w:p w:rsidR="00C164DD" w:rsidRDefault="00C164DD">
      <w:pPr>
        <w:pStyle w:val="BodyText"/>
      </w:pPr>
    </w:p>
    <w:p w:rsidR="00C164DD" w:rsidRDefault="00B24545">
      <w:pPr>
        <w:pStyle w:val="BodyText"/>
        <w:spacing w:before="1"/>
        <w:ind w:left="120" w:right="2"/>
      </w:pPr>
      <w:r>
        <w:t>If any sit</w:t>
      </w:r>
      <w:r>
        <w:t>uation should rise in the future which I think may involve me in a conflict of interest,</w:t>
      </w:r>
      <w:r>
        <w:t xml:space="preserve"> </w:t>
      </w:r>
      <w:r>
        <w:t>I</w:t>
      </w:r>
      <w:r>
        <w:t xml:space="preserve"> </w:t>
      </w:r>
      <w:r>
        <w:t>will</w:t>
      </w:r>
      <w:r>
        <w:t xml:space="preserve"> </w:t>
      </w:r>
      <w:r>
        <w:t>promptly</w:t>
      </w:r>
      <w:r>
        <w:t xml:space="preserve"> </w:t>
      </w:r>
      <w:r>
        <w:t>and</w:t>
      </w:r>
      <w:r>
        <w:t xml:space="preserve"> </w:t>
      </w:r>
      <w:r>
        <w:t>fully</w:t>
      </w:r>
      <w:r>
        <w:t xml:space="preserve"> </w:t>
      </w:r>
      <w:r>
        <w:t>disclose</w:t>
      </w:r>
      <w:r>
        <w:t xml:space="preserve"> </w:t>
      </w:r>
      <w:r>
        <w:t>the</w:t>
      </w:r>
      <w:r>
        <w:t xml:space="preserve"> </w:t>
      </w:r>
      <w:r>
        <w:t>circumstances</w:t>
      </w:r>
      <w:r>
        <w:t xml:space="preserve"> </w:t>
      </w:r>
      <w:r>
        <w:t>to</w:t>
      </w:r>
      <w:r>
        <w:t xml:space="preserve"> </w:t>
      </w:r>
      <w:r>
        <w:t>the</w:t>
      </w:r>
      <w:r>
        <w:t xml:space="preserve"> </w:t>
      </w:r>
      <w:r>
        <w:t>president</w:t>
      </w:r>
      <w:r>
        <w:t xml:space="preserve"> </w:t>
      </w:r>
      <w:r>
        <w:t>of</w:t>
      </w:r>
      <w:r>
        <w:t xml:space="preserve"> </w:t>
      </w:r>
      <w:r>
        <w:t>the</w:t>
      </w:r>
      <w:r>
        <w:t xml:space="preserve"> </w:t>
      </w:r>
      <w:r>
        <w:t>Board of Directors of the Rich-Mar Rotary.</w:t>
      </w:r>
    </w:p>
    <w:p w:rsidR="00C164DD" w:rsidRDefault="00B24545">
      <w:pPr>
        <w:pStyle w:val="BodyText"/>
        <w:spacing w:before="276"/>
        <w:ind w:left="120"/>
      </w:pPr>
      <w:r>
        <w:t>I</w:t>
      </w:r>
      <w:r>
        <w:t xml:space="preserve"> </w:t>
      </w:r>
      <w:r>
        <w:t>further</w:t>
      </w:r>
      <w:r>
        <w:t xml:space="preserve"> </w:t>
      </w:r>
      <w:r>
        <w:t>certify</w:t>
      </w:r>
      <w:r>
        <w:t xml:space="preserve"> </w:t>
      </w:r>
      <w:r>
        <w:t>that</w:t>
      </w:r>
      <w:r>
        <w:t xml:space="preserve"> </w:t>
      </w:r>
      <w:r>
        <w:t>the</w:t>
      </w:r>
      <w:r>
        <w:t xml:space="preserve"> </w:t>
      </w:r>
      <w:r>
        <w:t>information</w:t>
      </w:r>
      <w:r>
        <w:t xml:space="preserve"> </w:t>
      </w:r>
      <w:r>
        <w:t>as</w:t>
      </w:r>
      <w:r>
        <w:t xml:space="preserve"> </w:t>
      </w:r>
      <w:r>
        <w:t>listed</w:t>
      </w:r>
      <w:r>
        <w:t xml:space="preserve"> </w:t>
      </w:r>
      <w:r>
        <w:t>below</w:t>
      </w:r>
      <w:r>
        <w:t xml:space="preserve"> </w:t>
      </w:r>
      <w:r>
        <w:t>is</w:t>
      </w:r>
      <w:r>
        <w:t xml:space="preserve"> </w:t>
      </w:r>
      <w:r>
        <w:t>true</w:t>
      </w:r>
      <w:r>
        <w:t xml:space="preserve"> </w:t>
      </w:r>
      <w:r>
        <w:t>and</w:t>
      </w:r>
      <w:r>
        <w:t xml:space="preserve"> </w:t>
      </w:r>
      <w:r>
        <w:t>correct</w:t>
      </w:r>
      <w:r>
        <w:t xml:space="preserve"> </w:t>
      </w:r>
      <w:r>
        <w:t>to</w:t>
      </w:r>
      <w:r>
        <w:t xml:space="preserve"> </w:t>
      </w:r>
      <w:r>
        <w:t>the</w:t>
      </w:r>
      <w:r>
        <w:t xml:space="preserve"> </w:t>
      </w:r>
      <w:r>
        <w:t>best</w:t>
      </w:r>
      <w:r>
        <w:t xml:space="preserve"> </w:t>
      </w:r>
      <w:r>
        <w:t>of</w:t>
      </w:r>
      <w:r>
        <w:t xml:space="preserve"> </w:t>
      </w:r>
      <w:r>
        <w:t>my knowledge, information and belief.</w:t>
      </w:r>
    </w:p>
    <w:p w:rsidR="00C164DD" w:rsidRDefault="00B24545">
      <w:pPr>
        <w:pStyle w:val="BodyText"/>
        <w:tabs>
          <w:tab w:val="left" w:pos="5842"/>
        </w:tabs>
        <w:spacing w:before="276"/>
        <w:ind w:left="120"/>
      </w:pPr>
      <w:r>
        <w:t>Name</w:t>
      </w:r>
      <w:r>
        <w:rPr>
          <w:spacing w:val="-1"/>
        </w:rPr>
        <w:t xml:space="preserve"> </w:t>
      </w:r>
      <w:r>
        <w:rPr>
          <w:u w:val="single"/>
        </w:rPr>
        <w:tab/>
      </w:r>
    </w:p>
    <w:p w:rsidR="00C164DD" w:rsidRDefault="00B24545">
      <w:pPr>
        <w:pStyle w:val="BodyText"/>
        <w:tabs>
          <w:tab w:val="left" w:pos="5768"/>
        </w:tabs>
        <w:spacing w:before="273"/>
        <w:ind w:left="120"/>
      </w:pPr>
      <w:r>
        <w:t xml:space="preserve">Signature </w:t>
      </w:r>
      <w:r>
        <w:rPr>
          <w:u w:val="single"/>
        </w:rPr>
        <w:tab/>
      </w:r>
    </w:p>
    <w:p w:rsidR="00C164DD" w:rsidRDefault="00B24545">
      <w:pPr>
        <w:pStyle w:val="BodyText"/>
        <w:tabs>
          <w:tab w:val="left" w:pos="3802"/>
        </w:tabs>
        <w:spacing w:before="274"/>
        <w:ind w:left="120"/>
      </w:pPr>
      <w:r>
        <w:t>Date</w:t>
      </w:r>
      <w:r>
        <w:rPr>
          <w:spacing w:val="-1"/>
        </w:rPr>
        <w:t xml:space="preserve"> </w:t>
      </w:r>
      <w:r>
        <w:rPr>
          <w:u w:val="single"/>
        </w:rPr>
        <w:tab/>
      </w:r>
    </w:p>
    <w:p w:rsidR="00C164DD" w:rsidRDefault="00C164DD">
      <w:pPr>
        <w:pStyle w:val="BodyText"/>
      </w:pPr>
    </w:p>
    <w:p w:rsidR="00C164DD" w:rsidRDefault="00C164DD">
      <w:pPr>
        <w:pStyle w:val="BodyText"/>
      </w:pPr>
    </w:p>
    <w:p w:rsidR="00C164DD" w:rsidRDefault="00B24545">
      <w:pPr>
        <w:pStyle w:val="BodyText"/>
        <w:ind w:left="120"/>
      </w:pPr>
      <w:r>
        <w:t>My</w:t>
      </w:r>
      <w:r>
        <w:t xml:space="preserve"> </w:t>
      </w:r>
      <w:r>
        <w:t>principal</w:t>
      </w:r>
      <w:r>
        <w:t xml:space="preserve"> </w:t>
      </w:r>
      <w:r>
        <w:t>occupation,</w:t>
      </w:r>
      <w:r>
        <w:t xml:space="preserve"> </w:t>
      </w:r>
      <w:r>
        <w:t>title, and</w:t>
      </w:r>
      <w:r>
        <w:t xml:space="preserve"> </w:t>
      </w:r>
      <w:r>
        <w:t>place</w:t>
      </w:r>
      <w:r>
        <w:t xml:space="preserve"> </w:t>
      </w:r>
      <w:r>
        <w:t>of business</w:t>
      </w:r>
      <w:r>
        <w:t xml:space="preserve"> </w:t>
      </w:r>
      <w:proofErr w:type="gramStart"/>
      <w:r>
        <w:t>is</w:t>
      </w:r>
      <w:proofErr w:type="gramEnd"/>
      <w:r>
        <w:t xml:space="preserve"> </w:t>
      </w:r>
      <w:r>
        <w:t xml:space="preserve">as </w:t>
      </w:r>
      <w:r>
        <w:t>follows:</w:t>
      </w:r>
    </w:p>
    <w:p w:rsidR="00C164DD" w:rsidRDefault="00C164DD">
      <w:pPr>
        <w:pStyle w:val="BodyText"/>
        <w:rPr>
          <w:sz w:val="20"/>
          <w:szCs w:val="20"/>
        </w:rPr>
      </w:pPr>
    </w:p>
    <w:p w:rsidR="00C164DD" w:rsidRDefault="00B24545">
      <w:pPr>
        <w:pStyle w:val="BodyText"/>
        <w:spacing w:before="66"/>
        <w:rPr>
          <w:sz w:val="20"/>
          <w:szCs w:val="20"/>
        </w:rPr>
      </w:pPr>
      <w:r>
        <w:rPr>
          <w:noProof/>
        </w:rPr>
        <mc:AlternateContent>
          <mc:Choice Requires="wps">
            <w:drawing>
              <wp:anchor distT="0" distB="0" distL="0" distR="0" simplePos="0" relativeHeight="251659264" behindDoc="0" locked="0" layoutInCell="1" allowOverlap="1" wp14:anchorId="4EA7E5AA" wp14:editId="1A227CF5">
                <wp:simplePos x="0" y="0"/>
                <wp:positionH relativeFrom="page">
                  <wp:posOffset>1146047</wp:posOffset>
                </wp:positionH>
                <wp:positionV relativeFrom="line">
                  <wp:posOffset>200525</wp:posOffset>
                </wp:positionV>
                <wp:extent cx="3962400" cy="0"/>
                <wp:effectExtent l="0" t="0" r="0" b="0"/>
                <wp:wrapTopAndBottom distT="0" distB="0"/>
                <wp:docPr id="1073741829" name="officeArt object" descr="Graphic 2"/>
                <wp:cNvGraphicFramePr/>
                <a:graphic xmlns:a="http://schemas.openxmlformats.org/drawingml/2006/main">
                  <a:graphicData uri="http://schemas.microsoft.com/office/word/2010/wordprocessingShape">
                    <wps:wsp>
                      <wps:cNvCnPr/>
                      <wps:spPr>
                        <a:xfrm>
                          <a:off x="0" y="0"/>
                          <a:ext cx="3962400" cy="0"/>
                        </a:xfrm>
                        <a:prstGeom prst="line">
                          <a:avLst/>
                        </a:prstGeom>
                        <a:noFill/>
                        <a:ln w="6096" cap="flat">
                          <a:solidFill>
                            <a:srgbClr val="000000"/>
                          </a:solidFill>
                          <a:prstDash val="solid"/>
                          <a:round/>
                        </a:ln>
                        <a:effectLst/>
                      </wps:spPr>
                      <wps:bodyPr/>
                    </wps:wsp>
                  </a:graphicData>
                </a:graphic>
              </wp:anchor>
            </w:drawing>
          </mc:Choice>
          <mc:Fallback>
            <w:pict>
              <v:line id="_x0000_s1026" style="visibility:visible;position:absolute;margin-left:90.2pt;margin-top:15.8pt;width:312.0pt;height:0.0pt;z-index:251659264;mso-position-horizontal:absolute;mso-position-horizontal-relative:page;mso-position-vertical:absolute;mso-position-vertical-relative:line;mso-wrap-distance-left:0.0pt;mso-wrap-distance-top:0.0pt;mso-wrap-distance-right:0.0pt;mso-wrap-distance-bottom:0.0pt;">
                <v:fill on="f"/>
                <v:stroke filltype="solid" color="#000000" opacity="100.0%" weight="0.5pt" dashstyle="solid" endcap="flat" joinstyle="round" linestyle="single" startarrow="none" startarrowwidth="medium" startarrowlength="medium" endarrow="none" endarrowwidth="medium" endarrowlength="medium"/>
                <w10:wrap type="topAndBottom" side="bothSides" anchorx="page"/>
              </v:line>
            </w:pict>
          </mc:Fallback>
        </mc:AlternateContent>
      </w:r>
      <w:r>
        <w:rPr>
          <w:noProof/>
        </w:rPr>
        <mc:AlternateContent>
          <mc:Choice Requires="wps">
            <w:drawing>
              <wp:anchor distT="0" distB="0" distL="0" distR="0" simplePos="0" relativeHeight="251660288" behindDoc="0" locked="0" layoutInCell="1" allowOverlap="1" wp14:anchorId="38208ED5" wp14:editId="54145453">
                <wp:simplePos x="0" y="0"/>
                <wp:positionH relativeFrom="page">
                  <wp:posOffset>1146047</wp:posOffset>
                </wp:positionH>
                <wp:positionV relativeFrom="line">
                  <wp:posOffset>375785</wp:posOffset>
                </wp:positionV>
                <wp:extent cx="3963035" cy="0"/>
                <wp:effectExtent l="0" t="0" r="0" b="0"/>
                <wp:wrapTopAndBottom distT="0" distB="0"/>
                <wp:docPr id="1073741830" name="officeArt object" descr="Graphic 3"/>
                <wp:cNvGraphicFramePr/>
                <a:graphic xmlns:a="http://schemas.openxmlformats.org/drawingml/2006/main">
                  <a:graphicData uri="http://schemas.microsoft.com/office/word/2010/wordprocessingShape">
                    <wps:wsp>
                      <wps:cNvCnPr/>
                      <wps:spPr>
                        <a:xfrm>
                          <a:off x="0" y="0"/>
                          <a:ext cx="3963035" cy="0"/>
                        </a:xfrm>
                        <a:prstGeom prst="line">
                          <a:avLst/>
                        </a:prstGeom>
                        <a:noFill/>
                        <a:ln w="6096" cap="flat">
                          <a:solidFill>
                            <a:srgbClr val="000000"/>
                          </a:solidFill>
                          <a:prstDash val="solid"/>
                          <a:round/>
                        </a:ln>
                        <a:effectLst/>
                      </wps:spPr>
                      <wps:bodyPr/>
                    </wps:wsp>
                  </a:graphicData>
                </a:graphic>
              </wp:anchor>
            </w:drawing>
          </mc:Choice>
          <mc:Fallback>
            <w:pict>
              <v:line id="_x0000_s1027" style="visibility:visible;position:absolute;margin-left:90.2pt;margin-top:29.6pt;width:312.0pt;height:0.0pt;z-index:251660288;mso-position-horizontal:absolute;mso-position-horizontal-relative:page;mso-position-vertical:absolute;mso-position-vertical-relative:line;mso-wrap-distance-left:0.0pt;mso-wrap-distance-top:0.0pt;mso-wrap-distance-right:0.0pt;mso-wrap-distance-bottom:0.0pt;">
                <v:fill on="f"/>
                <v:stroke filltype="solid" color="#000000" opacity="100.0%" weight="0.5pt" dashstyle="solid" endcap="flat" joinstyle="round" linestyle="single" startarrow="none" startarrowwidth="medium" startarrowlength="medium" endarrow="none" endarrowwidth="medium" endarrowlength="medium"/>
                <w10:wrap type="topAndBottom" side="bothSides" anchorx="page"/>
              </v:line>
            </w:pict>
          </mc:Fallback>
        </mc:AlternateContent>
      </w:r>
      <w:r>
        <w:rPr>
          <w:noProof/>
        </w:rPr>
        <mc:AlternateContent>
          <mc:Choice Requires="wps">
            <w:drawing>
              <wp:anchor distT="0" distB="0" distL="0" distR="0" simplePos="0" relativeHeight="251661312" behindDoc="0" locked="0" layoutInCell="1" allowOverlap="1" wp14:anchorId="2AF3D0EA" wp14:editId="66A275E6">
                <wp:simplePos x="0" y="0"/>
                <wp:positionH relativeFrom="page">
                  <wp:posOffset>1146047</wp:posOffset>
                </wp:positionH>
                <wp:positionV relativeFrom="line">
                  <wp:posOffset>551044</wp:posOffset>
                </wp:positionV>
                <wp:extent cx="3962400" cy="0"/>
                <wp:effectExtent l="0" t="0" r="0" b="0"/>
                <wp:wrapTopAndBottom distT="0" distB="0"/>
                <wp:docPr id="1073741831" name="officeArt object" descr="Graphic 4"/>
                <wp:cNvGraphicFramePr/>
                <a:graphic xmlns:a="http://schemas.openxmlformats.org/drawingml/2006/main">
                  <a:graphicData uri="http://schemas.microsoft.com/office/word/2010/wordprocessingShape">
                    <wps:wsp>
                      <wps:cNvCnPr/>
                      <wps:spPr>
                        <a:xfrm>
                          <a:off x="0" y="0"/>
                          <a:ext cx="3962400" cy="0"/>
                        </a:xfrm>
                        <a:prstGeom prst="line">
                          <a:avLst/>
                        </a:prstGeom>
                        <a:noFill/>
                        <a:ln w="6096" cap="flat">
                          <a:solidFill>
                            <a:srgbClr val="000000"/>
                          </a:solidFill>
                          <a:prstDash val="solid"/>
                          <a:round/>
                        </a:ln>
                        <a:effectLst/>
                      </wps:spPr>
                      <wps:bodyPr/>
                    </wps:wsp>
                  </a:graphicData>
                </a:graphic>
              </wp:anchor>
            </w:drawing>
          </mc:Choice>
          <mc:Fallback>
            <w:pict>
              <v:line id="_x0000_s1028" style="visibility:visible;position:absolute;margin-left:90.2pt;margin-top:43.4pt;width:312.0pt;height:0.0pt;z-index:251661312;mso-position-horizontal:absolute;mso-position-horizontal-relative:page;mso-position-vertical:absolute;mso-position-vertical-relative:line;mso-wrap-distance-left:0.0pt;mso-wrap-distance-top:0.0pt;mso-wrap-distance-right:0.0pt;mso-wrap-distance-bottom:0.0pt;">
                <v:fill on="f"/>
                <v:stroke filltype="solid" color="#000000" opacity="100.0%" weight="0.5pt" dashstyle="solid" endcap="flat" joinstyle="round" linestyle="single" startarrow="none" startarrowwidth="medium" startarrowlength="medium" endarrow="none" endarrowwidth="medium" endarrowlength="medium"/>
                <w10:wrap type="topAndBottom" side="bothSides" anchorx="page"/>
              </v:line>
            </w:pict>
          </mc:Fallback>
        </mc:AlternateContent>
      </w:r>
      <w:r>
        <w:rPr>
          <w:noProof/>
        </w:rPr>
        <mc:AlternateContent>
          <mc:Choice Requires="wps">
            <w:drawing>
              <wp:anchor distT="0" distB="0" distL="0" distR="0" simplePos="0" relativeHeight="251662336" behindDoc="0" locked="0" layoutInCell="1" allowOverlap="1" wp14:anchorId="0191F10B" wp14:editId="56D8E978">
                <wp:simplePos x="0" y="0"/>
                <wp:positionH relativeFrom="page">
                  <wp:posOffset>1146047</wp:posOffset>
                </wp:positionH>
                <wp:positionV relativeFrom="line">
                  <wp:posOffset>726304</wp:posOffset>
                </wp:positionV>
                <wp:extent cx="3962400" cy="0"/>
                <wp:effectExtent l="0" t="0" r="0" b="0"/>
                <wp:wrapTopAndBottom distT="0" distB="0"/>
                <wp:docPr id="1073741832" name="officeArt object" descr="Graphic 5"/>
                <wp:cNvGraphicFramePr/>
                <a:graphic xmlns:a="http://schemas.openxmlformats.org/drawingml/2006/main">
                  <a:graphicData uri="http://schemas.microsoft.com/office/word/2010/wordprocessingShape">
                    <wps:wsp>
                      <wps:cNvCnPr/>
                      <wps:spPr>
                        <a:xfrm>
                          <a:off x="0" y="0"/>
                          <a:ext cx="3962400" cy="0"/>
                        </a:xfrm>
                        <a:prstGeom prst="line">
                          <a:avLst/>
                        </a:prstGeom>
                        <a:noFill/>
                        <a:ln w="6096" cap="flat">
                          <a:solidFill>
                            <a:srgbClr val="000000"/>
                          </a:solidFill>
                          <a:prstDash val="solid"/>
                          <a:round/>
                        </a:ln>
                        <a:effectLst/>
                      </wps:spPr>
                      <wps:bodyPr/>
                    </wps:wsp>
                  </a:graphicData>
                </a:graphic>
              </wp:anchor>
            </w:drawing>
          </mc:Choice>
          <mc:Fallback>
            <w:pict>
              <v:line id="_x0000_s1029" style="visibility:visible;position:absolute;margin-left:90.2pt;margin-top:57.2pt;width:312.0pt;height:0.0pt;z-index:251662336;mso-position-horizontal:absolute;mso-position-horizontal-relative:page;mso-position-vertical:absolute;mso-position-vertical-relative:line;mso-wrap-distance-left:0.0pt;mso-wrap-distance-top:0.0pt;mso-wrap-distance-right:0.0pt;mso-wrap-distance-bottom:0.0pt;">
                <v:fill on="f"/>
                <v:stroke filltype="solid" color="#000000" opacity="100.0%" weight="0.5pt" dashstyle="solid" endcap="flat" joinstyle="round" linestyle="single" startarrow="none" startarrowwidth="medium" startarrowlength="medium" endarrow="none" endarrowwidth="medium" endarrowlength="medium"/>
                <w10:wrap type="topAndBottom" side="bothSides" anchorx="page"/>
              </v:line>
            </w:pict>
          </mc:Fallback>
        </mc:AlternateContent>
      </w:r>
    </w:p>
    <w:p w:rsidR="00C164DD" w:rsidRDefault="00C164DD">
      <w:pPr>
        <w:pStyle w:val="BodyText"/>
        <w:spacing w:before="17"/>
        <w:rPr>
          <w:sz w:val="20"/>
          <w:szCs w:val="20"/>
        </w:rPr>
      </w:pPr>
    </w:p>
    <w:p w:rsidR="00C164DD" w:rsidRDefault="00C164DD">
      <w:pPr>
        <w:pStyle w:val="BodyText"/>
        <w:spacing w:before="17"/>
        <w:rPr>
          <w:sz w:val="20"/>
          <w:szCs w:val="20"/>
        </w:rPr>
      </w:pPr>
    </w:p>
    <w:p w:rsidR="00C164DD" w:rsidRDefault="00C164DD">
      <w:pPr>
        <w:pStyle w:val="BodyText"/>
        <w:spacing w:before="17"/>
        <w:rPr>
          <w:sz w:val="20"/>
          <w:szCs w:val="20"/>
        </w:rPr>
      </w:pPr>
    </w:p>
    <w:p w:rsidR="00C164DD" w:rsidRDefault="00B24545">
      <w:pPr>
        <w:pStyle w:val="BodyText"/>
        <w:spacing w:before="242"/>
        <w:ind w:left="120"/>
      </w:pPr>
      <w:r>
        <w:t>These</w:t>
      </w:r>
      <w:r>
        <w:t xml:space="preserve"> </w:t>
      </w:r>
      <w:r>
        <w:t>are</w:t>
      </w:r>
      <w:r>
        <w:t xml:space="preserve"> </w:t>
      </w:r>
      <w:r>
        <w:t>possible</w:t>
      </w:r>
      <w:r>
        <w:t xml:space="preserve"> </w:t>
      </w:r>
      <w:r>
        <w:t>conflicts which</w:t>
      </w:r>
      <w:r>
        <w:rPr>
          <w:spacing w:val="-1"/>
        </w:rPr>
        <w:t xml:space="preserve"> </w:t>
      </w:r>
      <w:r>
        <w:t>I</w:t>
      </w:r>
      <w:r>
        <w:t xml:space="preserve"> </w:t>
      </w:r>
      <w:r>
        <w:t>wish</w:t>
      </w:r>
      <w:r>
        <w:t xml:space="preserve"> </w:t>
      </w:r>
      <w:r>
        <w:t xml:space="preserve">to </w:t>
      </w:r>
      <w:r>
        <w:t>disclose:</w:t>
      </w:r>
    </w:p>
    <w:sectPr w:rsidR="00C164DD">
      <w:headerReference w:type="default" r:id="rId12"/>
      <w:pgSz w:w="12240" w:h="15840"/>
      <w:pgMar w:top="740" w:right="1700" w:bottom="980" w:left="1680" w:header="0" w:footer="7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545" w:rsidRDefault="00B24545">
      <w:r>
        <w:separator/>
      </w:r>
    </w:p>
  </w:endnote>
  <w:endnote w:type="continuationSeparator" w:id="0">
    <w:p w:rsidR="00B24545" w:rsidRDefault="00B24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DD" w:rsidRDefault="00C164DD">
    <w:pPr>
      <w:pStyle w:val="BodyText"/>
      <w:spacing w:line="24"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545" w:rsidRDefault="00B24545">
      <w:r>
        <w:separator/>
      </w:r>
    </w:p>
  </w:footnote>
  <w:footnote w:type="continuationSeparator" w:id="0">
    <w:p w:rsidR="00B24545" w:rsidRDefault="00B245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DD" w:rsidRDefault="00B24545">
    <w:pPr>
      <w:pStyle w:val="HeaderFooter"/>
      <w:rPr>
        <w:rFonts w:hint="eastAsia"/>
      </w:rPr>
    </w:pPr>
    <w:r>
      <w:rPr>
        <w:noProof/>
      </w:rPr>
      <mc:AlternateContent>
        <mc:Choice Requires="wps">
          <w:drawing>
            <wp:anchor distT="152400" distB="152400" distL="152400" distR="152400" simplePos="0" relativeHeight="251656192" behindDoc="1" locked="0" layoutInCell="1" allowOverlap="1" wp14:anchorId="126DF0FF" wp14:editId="1EC31F96">
              <wp:simplePos x="0" y="0"/>
              <wp:positionH relativeFrom="page">
                <wp:posOffset>3810634</wp:posOffset>
              </wp:positionH>
              <wp:positionV relativeFrom="page">
                <wp:posOffset>9415812</wp:posOffset>
              </wp:positionV>
              <wp:extent cx="165100" cy="194311"/>
              <wp:effectExtent l="0" t="0" r="0" b="0"/>
              <wp:wrapNone/>
              <wp:docPr id="1073741825" name="officeArt object" descr="Textbox 1"/>
              <wp:cNvGraphicFramePr/>
              <a:graphic xmlns:a="http://schemas.openxmlformats.org/drawingml/2006/main">
                <a:graphicData uri="http://schemas.microsoft.com/office/word/2010/wordprocessingShape">
                  <wps:wsp>
                    <wps:cNvSpPr txBox="1"/>
                    <wps:spPr>
                      <a:xfrm>
                        <a:off x="0" y="0"/>
                        <a:ext cx="165100" cy="194311"/>
                      </a:xfrm>
                      <a:prstGeom prst="rect">
                        <a:avLst/>
                      </a:prstGeom>
                      <a:noFill/>
                      <a:ln w="12700" cap="flat">
                        <a:noFill/>
                        <a:miter lim="400000"/>
                      </a:ln>
                      <a:effectLst/>
                    </wps:spPr>
                    <wps:txbx>
                      <w:txbxContent>
                        <w:p w:rsidR="00C164DD" w:rsidRDefault="00B24545">
                          <w:pPr>
                            <w:pStyle w:val="BodyText"/>
                            <w:spacing w:before="10"/>
                            <w:ind w:left="60"/>
                          </w:pPr>
                          <w:r>
                            <w:fldChar w:fldCharType="begin"/>
                          </w:r>
                          <w:r>
                            <w:instrText xml:space="preserve"> PA</w:instrText>
                          </w:r>
                          <w:r>
                            <w:instrText xml:space="preserve">GE </w:instrText>
                          </w:r>
                          <w:r>
                            <w:fldChar w:fldCharType="separate"/>
                          </w:r>
                          <w:r w:rsidR="005E378F">
                            <w:rPr>
                              <w:noProof/>
                            </w:rPr>
                            <w:t>1</w:t>
                          </w:r>
                          <w:r>
                            <w:fldChar w:fldCharType="end"/>
                          </w:r>
                        </w:p>
                      </w:txbxContent>
                    </wps:txbx>
                    <wps:bodyPr wrap="square" lIns="0" tIns="0" rIns="0" bIns="0" numCol="1" anchor="t">
                      <a:noAutofit/>
                    </wps:bodyPr>
                  </wps:wsp>
                </a:graphicData>
              </a:graphic>
            </wp:anchor>
          </w:drawing>
        </mc:Choice>
        <mc:Fallback>
          <w:pict>
            <v:shapetype id="_x0000_t202" coordsize="21600,21600" o:spt="202" path="m,l,21600r21600,l21600,xe">
              <v:stroke joinstyle="miter"/>
              <v:path gradientshapeok="t" o:connecttype="rect"/>
            </v:shapetype>
            <v:shape id="officeArt object" o:spid="_x0000_s1026" type="#_x0000_t202" alt="Textbox 1" style="position:absolute;margin-left:300.05pt;margin-top:741.4pt;width:13pt;height:15.3pt;z-index:-25166028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" filled="f" stroked="f" strokeweight="1pt">
              <v:stroke miterlimit="4"/>
              <v:textbox inset="0,0,0,0">
                <w:txbxContent>
                  <w:p w:rsidR="00C164DD" w:rsidRDefault="00B24545">
                    <w:pPr>
                      <w:pStyle w:val="BodyText"/>
                      <w:spacing w:before="10"/>
                      <w:ind w:left="60"/>
                    </w:pPr>
                    <w:r>
                      <w:fldChar w:fldCharType="begin"/>
                    </w:r>
                    <w:r>
                      <w:instrText xml:space="preserve"> PA</w:instrText>
                    </w:r>
                    <w:r>
                      <w:instrText xml:space="preserve">GE </w:instrText>
                    </w:r>
                    <w:r>
                      <w:fldChar w:fldCharType="separate"/>
                    </w:r>
                    <w:r w:rsidR="005E378F">
                      <w:rPr>
                        <w:noProof/>
                      </w:rPr>
                      <w:t>1</w:t>
                    </w:r>
                    <w: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DD" w:rsidRDefault="00B24545">
    <w:pPr>
      <w:pStyle w:val="HeaderFooter"/>
      <w:rPr>
        <w:rFonts w:hint="eastAsia"/>
      </w:rPr>
    </w:pPr>
    <w:r>
      <w:rPr>
        <w:noProof/>
      </w:rPr>
      <mc:AlternateContent>
        <mc:Choice Requires="wps">
          <w:drawing>
            <wp:anchor distT="152400" distB="152400" distL="152400" distR="152400" simplePos="0" relativeHeight="251657216" behindDoc="1" locked="0" layoutInCell="1" allowOverlap="1" wp14:anchorId="3E9F72C4" wp14:editId="0602A8AA">
              <wp:simplePos x="0" y="0"/>
              <wp:positionH relativeFrom="page">
                <wp:posOffset>3810634</wp:posOffset>
              </wp:positionH>
              <wp:positionV relativeFrom="page">
                <wp:posOffset>9415812</wp:posOffset>
              </wp:positionV>
              <wp:extent cx="165100" cy="194311"/>
              <wp:effectExtent l="0" t="0" r="0" b="0"/>
              <wp:wrapNone/>
              <wp:docPr id="1073741826" name="officeArt object" descr="Textbox 1"/>
              <wp:cNvGraphicFramePr/>
              <a:graphic xmlns:a="http://schemas.openxmlformats.org/drawingml/2006/main">
                <a:graphicData uri="http://schemas.microsoft.com/office/word/2010/wordprocessingShape">
                  <wps:wsp>
                    <wps:cNvSpPr txBox="1"/>
                    <wps:spPr>
                      <a:xfrm>
                        <a:off x="0" y="0"/>
                        <a:ext cx="165100" cy="194311"/>
                      </a:xfrm>
                      <a:prstGeom prst="rect">
                        <a:avLst/>
                      </a:prstGeom>
                      <a:noFill/>
                      <a:ln w="12700" cap="flat">
                        <a:noFill/>
                        <a:miter lim="400000"/>
                      </a:ln>
                      <a:effectLst/>
                    </wps:spPr>
                    <wps:txbx>
                      <w:txbxContent>
                        <w:p w:rsidR="00C164DD" w:rsidRDefault="00B24545">
                          <w:pPr>
                            <w:pStyle w:val="BodyText"/>
                            <w:spacing w:before="10"/>
                            <w:ind w:left="60"/>
                          </w:pPr>
                          <w:r>
                            <w:fldChar w:fldCharType="begin"/>
                          </w:r>
                          <w:r>
                            <w:instrText xml:space="preserve"> PAGE </w:instrText>
                          </w:r>
                          <w:r>
                            <w:fldChar w:fldCharType="separate"/>
                          </w:r>
                          <w:r w:rsidR="005E378F">
                            <w:rPr>
                              <w:noProof/>
                            </w:rPr>
                            <w:t>2</w:t>
                          </w:r>
                          <w:r>
                            <w:fldChar w:fldCharType="end"/>
                          </w:r>
                        </w:p>
                      </w:txbxContent>
                    </wps:txbx>
                    <wps:bodyPr wrap="square" lIns="0" tIns="0" rIns="0" bIns="0" numCol="1" anchor="t">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alt="Textbox 1" style="position:absolute;margin-left:300.05pt;margin-top:741.4pt;width:13pt;height:15.3pt;z-index:-2516592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" filled="f" stroked="f" strokeweight="1pt">
              <v:stroke miterlimit="4"/>
              <v:textbox inset="0,0,0,0">
                <w:txbxContent>
                  <w:p w:rsidR="00C164DD" w:rsidRDefault="00B24545">
                    <w:pPr>
                      <w:pStyle w:val="BodyText"/>
                      <w:spacing w:before="10"/>
                      <w:ind w:left="60"/>
                    </w:pPr>
                    <w:r>
                      <w:fldChar w:fldCharType="begin"/>
                    </w:r>
                    <w:r>
                      <w:instrText xml:space="preserve"> PAGE </w:instrText>
                    </w:r>
                    <w:r>
                      <w:fldChar w:fldCharType="separate"/>
                    </w:r>
                    <w:r w:rsidR="005E378F">
                      <w:rPr>
                        <w:noProof/>
                      </w:rPr>
                      <w:t>2</w:t>
                    </w:r>
                    <w:r>
                      <w:fldChar w:fldCharType="end"/>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DD" w:rsidRDefault="00B24545">
    <w:pPr>
      <w:pStyle w:val="HeaderFooter"/>
      <w:rPr>
        <w:rFonts w:hint="eastAsia"/>
      </w:rPr>
    </w:pPr>
    <w:r>
      <w:rPr>
        <w:noProof/>
      </w:rPr>
      <mc:AlternateContent>
        <mc:Choice Requires="wps">
          <w:drawing>
            <wp:anchor distT="152400" distB="152400" distL="152400" distR="152400" simplePos="0" relativeHeight="251658240" behindDoc="1" locked="0" layoutInCell="1" allowOverlap="1" wp14:anchorId="2F0D44F8" wp14:editId="2B1BB550">
              <wp:simplePos x="0" y="0"/>
              <wp:positionH relativeFrom="page">
                <wp:posOffset>3810634</wp:posOffset>
              </wp:positionH>
              <wp:positionV relativeFrom="page">
                <wp:posOffset>9415812</wp:posOffset>
              </wp:positionV>
              <wp:extent cx="165100" cy="194311"/>
              <wp:effectExtent l="0" t="0" r="0" b="0"/>
              <wp:wrapNone/>
              <wp:docPr id="1073741827" name="officeArt object" descr="Textbox 1"/>
              <wp:cNvGraphicFramePr/>
              <a:graphic xmlns:a="http://schemas.openxmlformats.org/drawingml/2006/main">
                <a:graphicData uri="http://schemas.microsoft.com/office/word/2010/wordprocessingShape">
                  <wps:wsp>
                    <wps:cNvSpPr txBox="1"/>
                    <wps:spPr>
                      <a:xfrm>
                        <a:off x="0" y="0"/>
                        <a:ext cx="165100" cy="194311"/>
                      </a:xfrm>
                      <a:prstGeom prst="rect">
                        <a:avLst/>
                      </a:prstGeom>
                      <a:noFill/>
                      <a:ln w="12700" cap="flat">
                        <a:noFill/>
                        <a:miter lim="400000"/>
                      </a:ln>
                      <a:effectLst/>
                    </wps:spPr>
                    <wps:txbx>
                      <w:txbxContent>
                        <w:p w:rsidR="00C164DD" w:rsidRDefault="00B24545">
                          <w:pPr>
                            <w:pStyle w:val="BodyText"/>
                            <w:spacing w:before="10"/>
                            <w:ind w:left="60"/>
                          </w:pPr>
                          <w:r>
                            <w:fldChar w:fldCharType="begin"/>
                          </w:r>
                          <w:r>
                            <w:instrText xml:space="preserve"> PAGE </w:instrText>
                          </w:r>
                          <w:r>
                            <w:fldChar w:fldCharType="separate"/>
                          </w:r>
                          <w:r w:rsidR="005E378F">
                            <w:rPr>
                              <w:noProof/>
                            </w:rPr>
                            <w:t>3</w:t>
                          </w:r>
                          <w:r>
                            <w:fldChar w:fldCharType="end"/>
                          </w:r>
                        </w:p>
                      </w:txbxContent>
                    </wps:txbx>
                    <wps:bodyPr wrap="square" lIns="0" tIns="0" rIns="0" bIns="0" numCol="1" anchor="t">
                      <a:noAutofit/>
                    </wps:bodyPr>
                  </wps:wsp>
                </a:graphicData>
              </a:graphic>
            </wp:anchor>
          </w:drawing>
        </mc:Choice>
        <mc:Fallback>
          <w:pict>
            <v:shapetype id="_x0000_t202" coordsize="21600,21600" o:spt="202" path="m,l,21600r21600,l21600,xe">
              <v:stroke joinstyle="miter"/>
              <v:path gradientshapeok="t" o:connecttype="rect"/>
            </v:shapetype>
            <v:shape id="_x0000_s1028" type="#_x0000_t202" alt="Textbox 1" style="position:absolute;margin-left:300.05pt;margin-top:741.4pt;width:13pt;height:15.3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" filled="f" stroked="f" strokeweight="1pt">
              <v:stroke miterlimit="4"/>
              <v:textbox inset="0,0,0,0">
                <w:txbxContent>
                  <w:p w:rsidR="00C164DD" w:rsidRDefault="00B24545">
                    <w:pPr>
                      <w:pStyle w:val="BodyText"/>
                      <w:spacing w:before="10"/>
                      <w:ind w:left="60"/>
                    </w:pPr>
                    <w:r>
                      <w:fldChar w:fldCharType="begin"/>
                    </w:r>
                    <w:r>
                      <w:instrText xml:space="preserve"> PAGE </w:instrText>
                    </w:r>
                    <w:r>
                      <w:fldChar w:fldCharType="separate"/>
                    </w:r>
                    <w:r w:rsidR="005E378F">
                      <w:rPr>
                        <w:noProof/>
                      </w:rPr>
                      <w:t>3</w:t>
                    </w:r>
                    <w:r>
                      <w:fldChar w:fldCharType="end"/>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4DD" w:rsidRDefault="00B24545">
    <w:pPr>
      <w:pStyle w:val="HeaderFooter"/>
      <w:rPr>
        <w:rFonts w:hint="eastAsia"/>
      </w:rPr>
    </w:pPr>
    <w:r>
      <w:rPr>
        <w:noProof/>
      </w:rPr>
      <mc:AlternateContent>
        <mc:Choice Requires="wps">
          <w:drawing>
            <wp:anchor distT="152400" distB="152400" distL="152400" distR="152400" simplePos="0" relativeHeight="251659264" behindDoc="1" locked="0" layoutInCell="1" allowOverlap="1">
              <wp:simplePos x="0" y="0"/>
              <wp:positionH relativeFrom="page">
                <wp:posOffset>3810634</wp:posOffset>
              </wp:positionH>
              <wp:positionV relativeFrom="page">
                <wp:posOffset>9415812</wp:posOffset>
              </wp:positionV>
              <wp:extent cx="165100" cy="194311"/>
              <wp:effectExtent l="0" t="0" r="0" b="0"/>
              <wp:wrapNone/>
              <wp:docPr id="1073741828" name="officeArt object" descr="Textbox 1"/>
              <wp:cNvGraphicFramePr/>
              <a:graphic xmlns:a="http://schemas.openxmlformats.org/drawingml/2006/main">
                <a:graphicData uri="http://schemas.microsoft.com/office/word/2010/wordprocessingShape">
                  <wps:wsp>
                    <wps:cNvSpPr txBox="1"/>
                    <wps:spPr>
                      <a:xfrm>
                        <a:off x="0" y="0"/>
                        <a:ext cx="165100" cy="194311"/>
                      </a:xfrm>
                      <a:prstGeom prst="rect">
                        <a:avLst/>
                      </a:prstGeom>
                      <a:noFill/>
                      <a:ln w="12700" cap="flat">
                        <a:noFill/>
                        <a:miter lim="400000"/>
                      </a:ln>
                      <a:effectLst/>
                    </wps:spPr>
                    <wps:txbx>
                      <w:txbxContent>
                        <w:p w:rsidR="00C164DD" w:rsidRDefault="00B24545">
                          <w:pPr>
                            <w:pStyle w:val="BodyText"/>
                            <w:spacing w:before="10"/>
                            <w:ind w:left="60"/>
                          </w:pPr>
                          <w:r>
                            <w:fldChar w:fldCharType="begin"/>
                          </w:r>
                          <w:r>
                            <w:instrText xml:space="preserve"> PAGE </w:instrText>
                          </w:r>
                          <w:r>
                            <w:fldChar w:fldCharType="separate"/>
                          </w:r>
                          <w:r w:rsidR="005E378F">
                            <w:rPr>
                              <w:noProof/>
                            </w:rPr>
                            <w:t>4</w:t>
                          </w:r>
                          <w:r>
                            <w:fldChar w:fldCharType="end"/>
                          </w:r>
                        </w:p>
                      </w:txbxContent>
                    </wps:txbx>
                    <wps:bodyPr wrap="square" lIns="0" tIns="0" rIns="0" bIns="0" numCol="1" anchor="t">
                      <a:noAutofit/>
                    </wps:bodyPr>
                  </wps:wsp>
                </a:graphicData>
              </a:graphic>
            </wp:anchor>
          </w:drawing>
        </mc:Choice>
        <mc:Fallback>
          <w:pict>
            <v:shapetype id="_x0000_t202" coordsize="21600,21600" o:spt="202" path="m,l,21600r21600,l21600,xe">
              <v:stroke joinstyle="miter"/>
              <v:path gradientshapeok="t" o:connecttype="rect"/>
            </v:shapetype>
            <v:shape id="_x0000_s1029" type="#_x0000_t202" alt="Textbox 1" style="position:absolute;margin-left:300.05pt;margin-top:741.4pt;width:13pt;height:15.3pt;z-index:-2516572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" filled="f" stroked="f" strokeweight="1pt">
              <v:stroke miterlimit="4"/>
              <v:textbox inset="0,0,0,0">
                <w:txbxContent>
                  <w:p w:rsidR="00C164DD" w:rsidRDefault="00B24545">
                    <w:pPr>
                      <w:pStyle w:val="BodyText"/>
                      <w:spacing w:before="10"/>
                      <w:ind w:left="60"/>
                    </w:pPr>
                    <w:r>
                      <w:fldChar w:fldCharType="begin"/>
                    </w:r>
                    <w:r>
                      <w:instrText xml:space="preserve"> PAGE </w:instrText>
                    </w:r>
                    <w:r>
                      <w:fldChar w:fldCharType="separate"/>
                    </w:r>
                    <w:r w:rsidR="005E378F">
                      <w:rPr>
                        <w:noProof/>
                      </w:rPr>
                      <w:t>4</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2474E"/>
    <w:multiLevelType w:val="hybridMultilevel"/>
    <w:tmpl w:val="CDFCC01E"/>
    <w:numStyleLink w:val="ImportedStyle1"/>
  </w:abstractNum>
  <w:abstractNum w:abstractNumId="1">
    <w:nsid w:val="1E8173B5"/>
    <w:multiLevelType w:val="hybridMultilevel"/>
    <w:tmpl w:val="D03ADE8C"/>
    <w:numStyleLink w:val="ImportedStyle2"/>
  </w:abstractNum>
  <w:abstractNum w:abstractNumId="2">
    <w:nsid w:val="21212D6A"/>
    <w:multiLevelType w:val="hybridMultilevel"/>
    <w:tmpl w:val="CDFCC01E"/>
    <w:styleLink w:val="ImportedStyle1"/>
    <w:lvl w:ilvl="0" w:tplc="C0646176">
      <w:start w:val="1"/>
      <w:numFmt w:val="upperRoman"/>
      <w:lvlText w:val="%1."/>
      <w:lvlJc w:val="left"/>
      <w:pPr>
        <w:ind w:left="330" w:hanging="212"/>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1" w:tplc="3F88958A">
      <w:start w:val="1"/>
      <w:numFmt w:val="decimal"/>
      <w:lvlText w:val="%2."/>
      <w:lvlJc w:val="left"/>
      <w:pPr>
        <w:ind w:left="839"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BF8F0C6">
      <w:start w:val="1"/>
      <w:numFmt w:val="lowerLetter"/>
      <w:lvlText w:val="(%3)"/>
      <w:lvlJc w:val="left"/>
      <w:pPr>
        <w:tabs>
          <w:tab w:val="left" w:pos="839"/>
        </w:tabs>
        <w:ind w:left="1559"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AF6E4D2">
      <w:start w:val="1"/>
      <w:numFmt w:val="lowerLetter"/>
      <w:lvlText w:val="(%4)"/>
      <w:lvlJc w:val="left"/>
      <w:pPr>
        <w:tabs>
          <w:tab w:val="left" w:pos="839"/>
        </w:tabs>
        <w:ind w:left="2158"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DE4C94EE">
      <w:start w:val="1"/>
      <w:numFmt w:val="lowerLetter"/>
      <w:lvlText w:val="(%5)"/>
      <w:lvlJc w:val="left"/>
      <w:pPr>
        <w:tabs>
          <w:tab w:val="left" w:pos="839"/>
        </w:tabs>
        <w:ind w:left="2757"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194DCC4">
      <w:start w:val="1"/>
      <w:numFmt w:val="lowerLetter"/>
      <w:lvlText w:val="(%6)"/>
      <w:lvlJc w:val="left"/>
      <w:pPr>
        <w:tabs>
          <w:tab w:val="left" w:pos="839"/>
        </w:tabs>
        <w:ind w:left="3356"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A3E2C74">
      <w:start w:val="1"/>
      <w:numFmt w:val="lowerLetter"/>
      <w:lvlText w:val="(%7)"/>
      <w:lvlJc w:val="left"/>
      <w:pPr>
        <w:tabs>
          <w:tab w:val="left" w:pos="839"/>
        </w:tabs>
        <w:ind w:left="3955"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616F096">
      <w:start w:val="1"/>
      <w:numFmt w:val="lowerLetter"/>
      <w:lvlText w:val="(%8)"/>
      <w:lvlJc w:val="left"/>
      <w:pPr>
        <w:tabs>
          <w:tab w:val="left" w:pos="839"/>
        </w:tabs>
        <w:ind w:left="4554"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3888EA8">
      <w:start w:val="1"/>
      <w:numFmt w:val="lowerLetter"/>
      <w:lvlText w:val="(%9)"/>
      <w:lvlJc w:val="left"/>
      <w:pPr>
        <w:tabs>
          <w:tab w:val="left" w:pos="839"/>
        </w:tabs>
        <w:ind w:left="5153"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3CE01DAF"/>
    <w:multiLevelType w:val="hybridMultilevel"/>
    <w:tmpl w:val="D03ADE8C"/>
    <w:styleLink w:val="ImportedStyle2"/>
    <w:lvl w:ilvl="0" w:tplc="3FACFD4A">
      <w:start w:val="1"/>
      <w:numFmt w:val="bullet"/>
      <w:lvlText w:val="•"/>
      <w:lvlJc w:val="left"/>
      <w:pPr>
        <w:tabs>
          <w:tab w:val="num" w:pos="263"/>
        </w:tabs>
        <w:ind w:left="143" w:hanging="2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D46C1DC">
      <w:start w:val="1"/>
      <w:numFmt w:val="bullet"/>
      <w:lvlText w:val="•"/>
      <w:lvlJc w:val="left"/>
      <w:pPr>
        <w:tabs>
          <w:tab w:val="left" w:pos="263"/>
        </w:tabs>
        <w:ind w:left="994" w:hanging="3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9A4E002">
      <w:start w:val="1"/>
      <w:numFmt w:val="bullet"/>
      <w:lvlText w:val="•"/>
      <w:lvlJc w:val="left"/>
      <w:pPr>
        <w:tabs>
          <w:tab w:val="left" w:pos="263"/>
        </w:tabs>
        <w:ind w:left="1868" w:hanging="17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33D4A30E">
      <w:start w:val="1"/>
      <w:numFmt w:val="bullet"/>
      <w:lvlText w:val="•"/>
      <w:lvlJc w:val="left"/>
      <w:pPr>
        <w:tabs>
          <w:tab w:val="left" w:pos="263"/>
          <w:tab w:val="num" w:pos="2862"/>
        </w:tabs>
        <w:ind w:left="2742" w:hanging="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0308CD58">
      <w:start w:val="1"/>
      <w:numFmt w:val="bullet"/>
      <w:lvlText w:val="•"/>
      <w:lvlJc w:val="left"/>
      <w:pPr>
        <w:tabs>
          <w:tab w:val="left" w:pos="263"/>
        </w:tabs>
        <w:ind w:left="3616" w:hanging="5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2EAB23E">
      <w:start w:val="1"/>
      <w:numFmt w:val="bullet"/>
      <w:lvlText w:val="•"/>
      <w:lvlJc w:val="left"/>
      <w:pPr>
        <w:tabs>
          <w:tab w:val="left" w:pos="263"/>
        </w:tabs>
        <w:ind w:left="4490" w:hanging="4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85941A0A">
      <w:start w:val="1"/>
      <w:numFmt w:val="bullet"/>
      <w:lvlText w:val="•"/>
      <w:lvlJc w:val="left"/>
      <w:pPr>
        <w:tabs>
          <w:tab w:val="left" w:pos="263"/>
        </w:tabs>
        <w:ind w:left="5364" w:hanging="2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5108410">
      <w:start w:val="1"/>
      <w:numFmt w:val="bullet"/>
      <w:lvlText w:val="•"/>
      <w:lvlJc w:val="left"/>
      <w:pPr>
        <w:tabs>
          <w:tab w:val="left" w:pos="263"/>
        </w:tabs>
        <w:ind w:left="6238" w:hanging="1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BACA919C">
      <w:start w:val="1"/>
      <w:numFmt w:val="bullet"/>
      <w:lvlText w:val="•"/>
      <w:lvlJc w:val="left"/>
      <w:pPr>
        <w:tabs>
          <w:tab w:val="left" w:pos="263"/>
        </w:tabs>
        <w:ind w:left="7112" w:hanging="68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0"/>
  </w:num>
  <w:num w:numId="3">
    <w:abstractNumId w:val="0"/>
    <w:lvlOverride w:ilvl="0">
      <w:lvl w:ilvl="0" w:tplc="4A483446">
        <w:start w:val="1"/>
        <w:numFmt w:val="upperRoman"/>
        <w:lvlText w:val="%1."/>
        <w:lvlJc w:val="left"/>
        <w:pPr>
          <w:ind w:left="330" w:hanging="212"/>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E24DB76">
        <w:start w:val="1"/>
        <w:numFmt w:val="decimal"/>
        <w:lvlText w:val="%2."/>
        <w:lvlJc w:val="left"/>
        <w:pPr>
          <w:ind w:left="8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1C00310">
        <w:start w:val="1"/>
        <w:numFmt w:val="lowerLetter"/>
        <w:lvlText w:val="(%3)"/>
        <w:lvlJc w:val="left"/>
        <w:pPr>
          <w:ind w:left="1559"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35416A0">
        <w:start w:val="1"/>
        <w:numFmt w:val="lowerLetter"/>
        <w:lvlText w:val="(%4)"/>
        <w:lvlJc w:val="left"/>
        <w:pPr>
          <w:tabs>
            <w:tab w:val="left" w:pos="1559"/>
          </w:tabs>
          <w:ind w:left="2158"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E4C6FCE">
        <w:start w:val="1"/>
        <w:numFmt w:val="lowerLetter"/>
        <w:lvlText w:val="(%5)"/>
        <w:lvlJc w:val="left"/>
        <w:pPr>
          <w:tabs>
            <w:tab w:val="left" w:pos="1559"/>
          </w:tabs>
          <w:ind w:left="2757"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32ECD74">
        <w:start w:val="1"/>
        <w:numFmt w:val="lowerLetter"/>
        <w:lvlText w:val="(%6)"/>
        <w:lvlJc w:val="left"/>
        <w:pPr>
          <w:tabs>
            <w:tab w:val="left" w:pos="1559"/>
          </w:tabs>
          <w:ind w:left="3356"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CCE75D2">
        <w:start w:val="1"/>
        <w:numFmt w:val="lowerLetter"/>
        <w:lvlText w:val="(%7)"/>
        <w:lvlJc w:val="left"/>
        <w:pPr>
          <w:tabs>
            <w:tab w:val="left" w:pos="1559"/>
          </w:tabs>
          <w:ind w:left="3955"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EAAF298">
        <w:start w:val="1"/>
        <w:numFmt w:val="lowerLetter"/>
        <w:lvlText w:val="(%8)"/>
        <w:lvlJc w:val="left"/>
        <w:pPr>
          <w:tabs>
            <w:tab w:val="left" w:pos="1559"/>
          </w:tabs>
          <w:ind w:left="4554"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4AE1468">
        <w:start w:val="1"/>
        <w:numFmt w:val="lowerLetter"/>
        <w:lvlText w:val="(%9)"/>
        <w:lvlJc w:val="left"/>
        <w:pPr>
          <w:tabs>
            <w:tab w:val="left" w:pos="1559"/>
          </w:tabs>
          <w:ind w:left="5153" w:hanging="36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0"/>
    <w:lvlOverride w:ilvl="0">
      <w:lvl w:ilvl="0" w:tplc="4A483446">
        <w:start w:val="1"/>
        <w:numFmt w:val="upperRoman"/>
        <w:lvlText w:val="%1."/>
        <w:lvlJc w:val="left"/>
        <w:pPr>
          <w:ind w:left="330" w:hanging="212"/>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E24DB76">
        <w:start w:val="1"/>
        <w:numFmt w:val="decimal"/>
        <w:lvlText w:val="%2."/>
        <w:lvlJc w:val="left"/>
        <w:pPr>
          <w:ind w:left="8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1C00310">
        <w:start w:val="1"/>
        <w:numFmt w:val="lowerLetter"/>
        <w:lvlText w:val="(%3)"/>
        <w:lvlJc w:val="left"/>
        <w:pPr>
          <w:tabs>
            <w:tab w:val="num" w:pos="1539"/>
            <w:tab w:val="left" w:pos="1560"/>
          </w:tabs>
          <w:ind w:left="15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35416A0">
        <w:start w:val="1"/>
        <w:numFmt w:val="lowerLetter"/>
        <w:lvlText w:val="(%4)"/>
        <w:lvlJc w:val="left"/>
        <w:pPr>
          <w:tabs>
            <w:tab w:val="left" w:pos="1539"/>
            <w:tab w:val="left" w:pos="1560"/>
            <w:tab w:val="num" w:pos="2139"/>
          </w:tabs>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E4C6FCE">
        <w:start w:val="1"/>
        <w:numFmt w:val="lowerLetter"/>
        <w:lvlText w:val="(%5)"/>
        <w:lvlJc w:val="left"/>
        <w:pPr>
          <w:tabs>
            <w:tab w:val="left" w:pos="1539"/>
            <w:tab w:val="left" w:pos="1560"/>
            <w:tab w:val="num" w:pos="2739"/>
          </w:tabs>
          <w:ind w:left="2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32ECD74">
        <w:start w:val="1"/>
        <w:numFmt w:val="lowerLetter"/>
        <w:lvlText w:val="(%6)"/>
        <w:lvlJc w:val="left"/>
        <w:pPr>
          <w:tabs>
            <w:tab w:val="left" w:pos="1539"/>
            <w:tab w:val="left" w:pos="1560"/>
            <w:tab w:val="num" w:pos="3339"/>
          </w:tabs>
          <w:ind w:left="3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CCE75D2">
        <w:start w:val="1"/>
        <w:numFmt w:val="lowerLetter"/>
        <w:lvlText w:val="(%7)"/>
        <w:lvlJc w:val="left"/>
        <w:pPr>
          <w:tabs>
            <w:tab w:val="left" w:pos="1539"/>
            <w:tab w:val="left" w:pos="1560"/>
            <w:tab w:val="num" w:pos="3939"/>
          </w:tabs>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EAAF298">
        <w:start w:val="1"/>
        <w:numFmt w:val="lowerLetter"/>
        <w:lvlText w:val="(%8)"/>
        <w:lvlJc w:val="left"/>
        <w:pPr>
          <w:tabs>
            <w:tab w:val="left" w:pos="1539"/>
            <w:tab w:val="left" w:pos="1560"/>
            <w:tab w:val="num" w:pos="4539"/>
          </w:tabs>
          <w:ind w:left="45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4AE1468">
        <w:start w:val="1"/>
        <w:numFmt w:val="lowerLetter"/>
        <w:lvlText w:val="(%9)"/>
        <w:lvlJc w:val="left"/>
        <w:pPr>
          <w:tabs>
            <w:tab w:val="left" w:pos="1539"/>
            <w:tab w:val="left" w:pos="1560"/>
            <w:tab w:val="num" w:pos="5139"/>
          </w:tabs>
          <w:ind w:left="5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
    <w:abstractNumId w:val="0"/>
    <w:lvlOverride w:ilvl="0">
      <w:lvl w:ilvl="0" w:tplc="4A483446">
        <w:start w:val="1"/>
        <w:numFmt w:val="upperRoman"/>
        <w:lvlText w:val="%1."/>
        <w:lvlJc w:val="left"/>
        <w:pPr>
          <w:ind w:left="426" w:hanging="308"/>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E24DB76">
        <w:start w:val="1"/>
        <w:numFmt w:val="decimal"/>
        <w:lvlText w:val="%2."/>
        <w:lvlJc w:val="left"/>
        <w:pPr>
          <w:tabs>
            <w:tab w:val="left" w:pos="426"/>
          </w:tabs>
          <w:ind w:left="935" w:hanging="45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1C00310">
        <w:start w:val="1"/>
        <w:numFmt w:val="lowerLetter"/>
        <w:lvlText w:val="(%3)"/>
        <w:lvlJc w:val="left"/>
        <w:pPr>
          <w:tabs>
            <w:tab w:val="left" w:pos="426"/>
          </w:tabs>
          <w:ind w:left="1655" w:hanging="45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35416A0">
        <w:start w:val="1"/>
        <w:numFmt w:val="lowerLetter"/>
        <w:lvlText w:val="(%4)"/>
        <w:lvlJc w:val="left"/>
        <w:pPr>
          <w:tabs>
            <w:tab w:val="left" w:pos="426"/>
          </w:tabs>
          <w:ind w:left="2254" w:hanging="45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E4C6FCE">
        <w:start w:val="1"/>
        <w:numFmt w:val="lowerLetter"/>
        <w:lvlText w:val="(%5)"/>
        <w:lvlJc w:val="left"/>
        <w:pPr>
          <w:tabs>
            <w:tab w:val="left" w:pos="426"/>
          </w:tabs>
          <w:ind w:left="2853" w:hanging="45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32ECD74">
        <w:start w:val="1"/>
        <w:numFmt w:val="lowerLetter"/>
        <w:lvlText w:val="(%6)"/>
        <w:lvlJc w:val="left"/>
        <w:pPr>
          <w:tabs>
            <w:tab w:val="left" w:pos="426"/>
          </w:tabs>
          <w:ind w:left="3452" w:hanging="45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CCE75D2">
        <w:start w:val="1"/>
        <w:numFmt w:val="lowerLetter"/>
        <w:lvlText w:val="(%7)"/>
        <w:lvlJc w:val="left"/>
        <w:pPr>
          <w:tabs>
            <w:tab w:val="left" w:pos="426"/>
          </w:tabs>
          <w:ind w:left="4051" w:hanging="45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EAAF298">
        <w:start w:val="1"/>
        <w:numFmt w:val="lowerLetter"/>
        <w:lvlText w:val="(%8)"/>
        <w:lvlJc w:val="left"/>
        <w:pPr>
          <w:tabs>
            <w:tab w:val="left" w:pos="426"/>
          </w:tabs>
          <w:ind w:left="4650" w:hanging="45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4AE1468">
        <w:start w:val="1"/>
        <w:numFmt w:val="lowerLetter"/>
        <w:lvlText w:val="(%9)"/>
        <w:lvlJc w:val="left"/>
        <w:pPr>
          <w:tabs>
            <w:tab w:val="left" w:pos="426"/>
          </w:tabs>
          <w:ind w:left="5249" w:hanging="45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num>
  <w:num w:numId="6">
    <w:abstractNumId w:val="0"/>
    <w:lvlOverride w:ilvl="0">
      <w:startOverride w:val="3"/>
      <w:lvl w:ilvl="0" w:tplc="4A483446">
        <w:start w:val="3"/>
        <w:numFmt w:val="upperRoman"/>
        <w:lvlText w:val="%1."/>
        <w:lvlJc w:val="left"/>
        <w:pPr>
          <w:ind w:left="518" w:hanging="400"/>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CE24DB76">
        <w:start w:val="1"/>
        <w:numFmt w:val="decimal"/>
        <w:lvlText w:val="%2."/>
        <w:lvlJc w:val="left"/>
        <w:pPr>
          <w:tabs>
            <w:tab w:val="left" w:pos="518"/>
          </w:tabs>
          <w:ind w:left="1027" w:hanging="549"/>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1C00310">
        <w:start w:val="1"/>
        <w:numFmt w:val="lowerLetter"/>
        <w:lvlText w:val="(%3)"/>
        <w:lvlJc w:val="left"/>
        <w:pPr>
          <w:tabs>
            <w:tab w:val="left" w:pos="518"/>
          </w:tabs>
          <w:ind w:left="1747" w:hanging="549"/>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35416A0">
        <w:start w:val="1"/>
        <w:numFmt w:val="lowerLetter"/>
        <w:lvlText w:val="(%4)"/>
        <w:lvlJc w:val="left"/>
        <w:pPr>
          <w:tabs>
            <w:tab w:val="left" w:pos="518"/>
          </w:tabs>
          <w:ind w:left="2346" w:hanging="549"/>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E4C6FCE">
        <w:start w:val="1"/>
        <w:numFmt w:val="lowerLetter"/>
        <w:lvlText w:val="(%5)"/>
        <w:lvlJc w:val="left"/>
        <w:pPr>
          <w:tabs>
            <w:tab w:val="left" w:pos="518"/>
          </w:tabs>
          <w:ind w:left="2945" w:hanging="549"/>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932ECD74">
        <w:start w:val="1"/>
        <w:numFmt w:val="lowerLetter"/>
        <w:lvlText w:val="(%6)"/>
        <w:lvlJc w:val="left"/>
        <w:pPr>
          <w:tabs>
            <w:tab w:val="left" w:pos="518"/>
          </w:tabs>
          <w:ind w:left="3544" w:hanging="549"/>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CCE75D2">
        <w:start w:val="1"/>
        <w:numFmt w:val="lowerLetter"/>
        <w:lvlText w:val="(%7)"/>
        <w:lvlJc w:val="left"/>
        <w:pPr>
          <w:tabs>
            <w:tab w:val="left" w:pos="518"/>
          </w:tabs>
          <w:ind w:left="4143" w:hanging="549"/>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6EAAF298">
        <w:start w:val="1"/>
        <w:numFmt w:val="lowerLetter"/>
        <w:lvlText w:val="(%8)"/>
        <w:lvlJc w:val="left"/>
        <w:pPr>
          <w:tabs>
            <w:tab w:val="left" w:pos="518"/>
          </w:tabs>
          <w:ind w:left="4742" w:hanging="549"/>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54AE1468">
        <w:start w:val="1"/>
        <w:numFmt w:val="lowerLetter"/>
        <w:lvlText w:val="(%9)"/>
        <w:lvlJc w:val="left"/>
        <w:pPr>
          <w:tabs>
            <w:tab w:val="left" w:pos="518"/>
          </w:tabs>
          <w:ind w:left="5341" w:hanging="549"/>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num>
  <w:num w:numId="7">
    <w:abstractNumId w:val="0"/>
    <w:lvlOverride w:ilvl="0">
      <w:lvl w:ilvl="0" w:tplc="4A483446">
        <w:start w:val="1"/>
        <w:numFmt w:val="upperRoman"/>
        <w:lvlText w:val="%1."/>
        <w:lvlJc w:val="left"/>
        <w:pPr>
          <w:ind w:left="506" w:hanging="388"/>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E24DB76">
        <w:start w:val="1"/>
        <w:numFmt w:val="decimal"/>
        <w:lvlText w:val="%2."/>
        <w:lvlJc w:val="left"/>
        <w:pPr>
          <w:tabs>
            <w:tab w:val="left" w:pos="506"/>
          </w:tabs>
          <w:ind w:left="1015" w:hanging="5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1C00310">
        <w:start w:val="1"/>
        <w:numFmt w:val="lowerLetter"/>
        <w:lvlText w:val="(%3)"/>
        <w:lvlJc w:val="left"/>
        <w:pPr>
          <w:tabs>
            <w:tab w:val="left" w:pos="506"/>
          </w:tabs>
          <w:ind w:left="1735" w:hanging="5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35416A0">
        <w:start w:val="1"/>
        <w:numFmt w:val="lowerLetter"/>
        <w:lvlText w:val="(%4)"/>
        <w:lvlJc w:val="left"/>
        <w:pPr>
          <w:tabs>
            <w:tab w:val="left" w:pos="506"/>
          </w:tabs>
          <w:ind w:left="2334" w:hanging="5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E4C6FCE">
        <w:start w:val="1"/>
        <w:numFmt w:val="lowerLetter"/>
        <w:lvlText w:val="(%5)"/>
        <w:lvlJc w:val="left"/>
        <w:pPr>
          <w:tabs>
            <w:tab w:val="left" w:pos="506"/>
          </w:tabs>
          <w:ind w:left="2933" w:hanging="5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32ECD74">
        <w:start w:val="1"/>
        <w:numFmt w:val="lowerLetter"/>
        <w:lvlText w:val="(%6)"/>
        <w:lvlJc w:val="left"/>
        <w:pPr>
          <w:tabs>
            <w:tab w:val="left" w:pos="506"/>
          </w:tabs>
          <w:ind w:left="3532" w:hanging="5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CCE75D2">
        <w:start w:val="1"/>
        <w:numFmt w:val="lowerLetter"/>
        <w:lvlText w:val="(%7)"/>
        <w:lvlJc w:val="left"/>
        <w:pPr>
          <w:tabs>
            <w:tab w:val="left" w:pos="506"/>
          </w:tabs>
          <w:ind w:left="4131" w:hanging="5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EAAF298">
        <w:start w:val="1"/>
        <w:numFmt w:val="lowerLetter"/>
        <w:lvlText w:val="(%8)"/>
        <w:lvlJc w:val="left"/>
        <w:pPr>
          <w:tabs>
            <w:tab w:val="left" w:pos="506"/>
          </w:tabs>
          <w:ind w:left="4730" w:hanging="5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4AE1468">
        <w:start w:val="1"/>
        <w:numFmt w:val="lowerLetter"/>
        <w:lvlText w:val="(%9)"/>
        <w:lvlJc w:val="left"/>
        <w:pPr>
          <w:tabs>
            <w:tab w:val="left" w:pos="506"/>
          </w:tabs>
          <w:ind w:left="5329" w:hanging="5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num>
  <w:num w:numId="8">
    <w:abstractNumId w:val="0"/>
    <w:lvlOverride w:ilvl="0">
      <w:lvl w:ilvl="0" w:tplc="4A483446">
        <w:start w:val="1"/>
        <w:numFmt w:val="upperRoman"/>
        <w:lvlText w:val="%1."/>
        <w:lvlJc w:val="left"/>
        <w:pPr>
          <w:ind w:left="412" w:hanging="294"/>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CE24DB76">
        <w:start w:val="1"/>
        <w:numFmt w:val="decimal"/>
        <w:lvlText w:val="%2."/>
        <w:lvlJc w:val="left"/>
        <w:pPr>
          <w:tabs>
            <w:tab w:val="left" w:pos="412"/>
          </w:tabs>
          <w:ind w:left="921" w:hanging="44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1C00310">
        <w:start w:val="1"/>
        <w:numFmt w:val="lowerLetter"/>
        <w:lvlText w:val="(%3)"/>
        <w:lvlJc w:val="left"/>
        <w:pPr>
          <w:tabs>
            <w:tab w:val="left" w:pos="412"/>
          </w:tabs>
          <w:ind w:left="1641" w:hanging="44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35416A0">
        <w:start w:val="1"/>
        <w:numFmt w:val="lowerLetter"/>
        <w:lvlText w:val="(%4)"/>
        <w:lvlJc w:val="left"/>
        <w:pPr>
          <w:tabs>
            <w:tab w:val="left" w:pos="412"/>
          </w:tabs>
          <w:ind w:left="2240" w:hanging="44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E4C6FCE">
        <w:start w:val="1"/>
        <w:numFmt w:val="lowerLetter"/>
        <w:lvlText w:val="(%5)"/>
        <w:lvlJc w:val="left"/>
        <w:pPr>
          <w:tabs>
            <w:tab w:val="left" w:pos="412"/>
          </w:tabs>
          <w:ind w:left="2839" w:hanging="44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32ECD74">
        <w:start w:val="1"/>
        <w:numFmt w:val="lowerLetter"/>
        <w:lvlText w:val="(%6)"/>
        <w:lvlJc w:val="left"/>
        <w:pPr>
          <w:tabs>
            <w:tab w:val="left" w:pos="412"/>
          </w:tabs>
          <w:ind w:left="3438" w:hanging="44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7CCE75D2">
        <w:start w:val="1"/>
        <w:numFmt w:val="lowerLetter"/>
        <w:lvlText w:val="(%7)"/>
        <w:lvlJc w:val="left"/>
        <w:pPr>
          <w:tabs>
            <w:tab w:val="left" w:pos="412"/>
          </w:tabs>
          <w:ind w:left="4037" w:hanging="44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EAAF298">
        <w:start w:val="1"/>
        <w:numFmt w:val="lowerLetter"/>
        <w:lvlText w:val="(%8)"/>
        <w:lvlJc w:val="left"/>
        <w:pPr>
          <w:tabs>
            <w:tab w:val="left" w:pos="412"/>
          </w:tabs>
          <w:ind w:left="4636" w:hanging="44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4AE1468">
        <w:start w:val="1"/>
        <w:numFmt w:val="lowerLetter"/>
        <w:lvlText w:val="(%9)"/>
        <w:lvlJc w:val="left"/>
        <w:pPr>
          <w:tabs>
            <w:tab w:val="left" w:pos="412"/>
          </w:tabs>
          <w:ind w:left="5235" w:hanging="443"/>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num>
  <w:num w:numId="9">
    <w:abstractNumId w:val="3"/>
  </w:num>
  <w:num w:numId="10">
    <w:abstractNumId w:val="1"/>
  </w:num>
  <w:num w:numId="11">
    <w:abstractNumId w:val="1"/>
    <w:lvlOverride w:ilvl="0">
      <w:lvl w:ilvl="0" w:tplc="CB3E96E2">
        <w:start w:val="1"/>
        <w:numFmt w:val="bullet"/>
        <w:lvlText w:val="•"/>
        <w:lvlJc w:val="left"/>
        <w:pPr>
          <w:tabs>
            <w:tab w:val="num" w:pos="266"/>
          </w:tabs>
          <w:ind w:left="146" w:hanging="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75237E2">
        <w:start w:val="1"/>
        <w:numFmt w:val="bullet"/>
        <w:lvlText w:val="•"/>
        <w:lvlJc w:val="left"/>
        <w:pPr>
          <w:tabs>
            <w:tab w:val="left" w:pos="266"/>
          </w:tabs>
          <w:ind w:left="994" w:hanging="3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20CD564">
        <w:start w:val="1"/>
        <w:numFmt w:val="bullet"/>
        <w:lvlText w:val="•"/>
        <w:lvlJc w:val="left"/>
        <w:pPr>
          <w:tabs>
            <w:tab w:val="left" w:pos="266"/>
          </w:tabs>
          <w:ind w:left="1868" w:hanging="17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6B818D0">
        <w:start w:val="1"/>
        <w:numFmt w:val="bullet"/>
        <w:lvlText w:val="•"/>
        <w:lvlJc w:val="left"/>
        <w:pPr>
          <w:tabs>
            <w:tab w:val="left" w:pos="266"/>
            <w:tab w:val="num" w:pos="2862"/>
          </w:tabs>
          <w:ind w:left="2742" w:hanging="1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05E9160">
        <w:start w:val="1"/>
        <w:numFmt w:val="bullet"/>
        <w:lvlText w:val="•"/>
        <w:lvlJc w:val="left"/>
        <w:pPr>
          <w:tabs>
            <w:tab w:val="left" w:pos="266"/>
          </w:tabs>
          <w:ind w:left="3616" w:hanging="5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C2A8606">
        <w:start w:val="1"/>
        <w:numFmt w:val="bullet"/>
        <w:lvlText w:val="•"/>
        <w:lvlJc w:val="left"/>
        <w:pPr>
          <w:tabs>
            <w:tab w:val="left" w:pos="266"/>
          </w:tabs>
          <w:ind w:left="4490" w:hanging="43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F0097D4">
        <w:start w:val="1"/>
        <w:numFmt w:val="bullet"/>
        <w:lvlText w:val="•"/>
        <w:lvlJc w:val="left"/>
        <w:pPr>
          <w:tabs>
            <w:tab w:val="left" w:pos="266"/>
          </w:tabs>
          <w:ind w:left="5364" w:hanging="27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DDCFB9C">
        <w:start w:val="1"/>
        <w:numFmt w:val="bullet"/>
        <w:lvlText w:val="•"/>
        <w:lvlJc w:val="left"/>
        <w:pPr>
          <w:tabs>
            <w:tab w:val="left" w:pos="266"/>
          </w:tabs>
          <w:ind w:left="6238" w:hanging="1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2D0980C">
        <w:start w:val="1"/>
        <w:numFmt w:val="bullet"/>
        <w:lvlText w:val="•"/>
        <w:lvlJc w:val="left"/>
        <w:pPr>
          <w:tabs>
            <w:tab w:val="left" w:pos="266"/>
          </w:tabs>
          <w:ind w:left="7112" w:hanging="68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2">
    <w:abstractNumId w:val="0"/>
    <w:lvlOverride w:ilvl="0">
      <w:startOverride w:val="6"/>
      <w:lvl w:ilvl="0" w:tplc="4A483446">
        <w:start w:val="6"/>
        <w:numFmt w:val="upperRoman"/>
        <w:lvlText w:val="%1."/>
        <w:lvlJc w:val="left"/>
        <w:pPr>
          <w:ind w:left="506" w:hanging="388"/>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CE24DB76">
        <w:start w:val="1"/>
        <w:numFmt w:val="decimal"/>
        <w:lvlText w:val="%2."/>
        <w:lvlJc w:val="left"/>
        <w:pPr>
          <w:ind w:left="1015" w:hanging="5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1C00310">
        <w:start w:val="1"/>
        <w:numFmt w:val="lowerLetter"/>
        <w:lvlText w:val="(%3)"/>
        <w:lvlJc w:val="left"/>
        <w:pPr>
          <w:ind w:left="1735" w:hanging="5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C35416A0">
        <w:start w:val="1"/>
        <w:numFmt w:val="lowerLetter"/>
        <w:lvlText w:val="(%4)"/>
        <w:lvlJc w:val="left"/>
        <w:pPr>
          <w:ind w:left="2334" w:hanging="5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E4C6FCE">
        <w:start w:val="1"/>
        <w:numFmt w:val="lowerLetter"/>
        <w:lvlText w:val="(%5)"/>
        <w:lvlJc w:val="left"/>
        <w:pPr>
          <w:ind w:left="2933" w:hanging="5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932ECD74">
        <w:start w:val="1"/>
        <w:numFmt w:val="lowerLetter"/>
        <w:lvlText w:val="(%6)"/>
        <w:lvlJc w:val="left"/>
        <w:pPr>
          <w:ind w:left="3532" w:hanging="5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CCE75D2">
        <w:start w:val="1"/>
        <w:numFmt w:val="lowerLetter"/>
        <w:lvlText w:val="(%7)"/>
        <w:lvlJc w:val="left"/>
        <w:pPr>
          <w:ind w:left="4131" w:hanging="5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6EAAF298">
        <w:start w:val="1"/>
        <w:numFmt w:val="lowerLetter"/>
        <w:lvlText w:val="(%8)"/>
        <w:lvlJc w:val="left"/>
        <w:pPr>
          <w:ind w:left="4730" w:hanging="5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54AE1468">
        <w:start w:val="1"/>
        <w:numFmt w:val="lowerLetter"/>
        <w:lvlText w:val="(%9)"/>
        <w:lvlJc w:val="left"/>
        <w:pPr>
          <w:ind w:left="5329" w:hanging="53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C164DD"/>
    <w:rsid w:val="005E378F"/>
    <w:rsid w:val="00B24545"/>
    <w:rsid w:val="00C16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BodyText">
    <w:name w:val="Body Text"/>
    <w:pPr>
      <w:widowControl w:val="0"/>
    </w:pPr>
    <w:rPr>
      <w:rFonts w:cs="Arial Unicode MS"/>
      <w:color w:val="000000"/>
      <w:sz w:val="24"/>
      <w:szCs w:val="24"/>
      <w:u w:color="000000"/>
    </w:rPr>
  </w:style>
  <w:style w:type="paragraph" w:customStyle="1" w:styleId="Heading">
    <w:name w:val="Heading"/>
    <w:pPr>
      <w:widowControl w:val="0"/>
      <w:ind w:left="506" w:hanging="388"/>
      <w:outlineLvl w:val="0"/>
    </w:pPr>
    <w:rPr>
      <w:rFonts w:cs="Arial Unicode MS"/>
      <w:b/>
      <w:bCs/>
      <w:color w:val="000000"/>
      <w:sz w:val="24"/>
      <w:szCs w:val="24"/>
      <w:u w:color="000000"/>
      <w:lang w:val="nl-NL"/>
      <w14:textOutline w14:w="0" w14:cap="flat" w14:cmpd="sng" w14:algn="ctr">
        <w14:noFill/>
        <w14:prstDash w14:val="solid"/>
        <w14:bevel/>
      </w14:textOutline>
    </w:rPr>
  </w:style>
  <w:style w:type="paragraph" w:styleId="ListParagraph">
    <w:name w:val="List Paragraph"/>
    <w:pPr>
      <w:widowControl w:val="0"/>
      <w:ind w:left="120"/>
    </w:pPr>
    <w:rPr>
      <w:rFonts w:cs="Arial Unicode MS"/>
      <w:color w:val="000000"/>
      <w:sz w:val="22"/>
      <w:szCs w:val="22"/>
      <w:u w:color="000000"/>
    </w:rPr>
  </w:style>
  <w:style w:type="numbering" w:customStyle="1" w:styleId="ImportedStyle1">
    <w:name w:val="Imported Style 1"/>
    <w:pPr>
      <w:numPr>
        <w:numId w:val="1"/>
      </w:numPr>
    </w:pPr>
  </w:style>
  <w:style w:type="numbering" w:customStyle="1" w:styleId="ImportedStyle2">
    <w:name w:val="Imported Style 2"/>
    <w:pPr>
      <w:numPr>
        <w:numId w:val="9"/>
      </w:numPr>
    </w:pPr>
  </w:style>
  <w:style w:type="paragraph" w:customStyle="1" w:styleId="Body">
    <w:name w:val="Body"/>
    <w:pPr>
      <w:widowControl w:val="0"/>
    </w:pPr>
    <w:rPr>
      <w:rFonts w:eastAsia="Times New Roman"/>
      <w:color w:val="000000"/>
      <w:sz w:val="22"/>
      <w:szCs w:val="22"/>
      <w:u w:color="000000"/>
      <w14:textOutline w14:w="0" w14:cap="flat" w14:cmpd="sng" w14:algn="ctr">
        <w14:noFill/>
        <w14:prstDash w14:val="solid"/>
        <w14:bevel/>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BodyText">
    <w:name w:val="Body Text"/>
    <w:pPr>
      <w:widowControl w:val="0"/>
    </w:pPr>
    <w:rPr>
      <w:rFonts w:cs="Arial Unicode MS"/>
      <w:color w:val="000000"/>
      <w:sz w:val="24"/>
      <w:szCs w:val="24"/>
      <w:u w:color="000000"/>
    </w:rPr>
  </w:style>
  <w:style w:type="paragraph" w:customStyle="1" w:styleId="Heading">
    <w:name w:val="Heading"/>
    <w:pPr>
      <w:widowControl w:val="0"/>
      <w:ind w:left="506" w:hanging="388"/>
      <w:outlineLvl w:val="0"/>
    </w:pPr>
    <w:rPr>
      <w:rFonts w:cs="Arial Unicode MS"/>
      <w:b/>
      <w:bCs/>
      <w:color w:val="000000"/>
      <w:sz w:val="24"/>
      <w:szCs w:val="24"/>
      <w:u w:color="000000"/>
      <w:lang w:val="nl-NL"/>
      <w14:textOutline w14:w="0" w14:cap="flat" w14:cmpd="sng" w14:algn="ctr">
        <w14:noFill/>
        <w14:prstDash w14:val="solid"/>
        <w14:bevel/>
      </w14:textOutline>
    </w:rPr>
  </w:style>
  <w:style w:type="paragraph" w:styleId="ListParagraph">
    <w:name w:val="List Paragraph"/>
    <w:pPr>
      <w:widowControl w:val="0"/>
      <w:ind w:left="120"/>
    </w:pPr>
    <w:rPr>
      <w:rFonts w:cs="Arial Unicode MS"/>
      <w:color w:val="000000"/>
      <w:sz w:val="22"/>
      <w:szCs w:val="22"/>
      <w:u w:color="000000"/>
    </w:rPr>
  </w:style>
  <w:style w:type="numbering" w:customStyle="1" w:styleId="ImportedStyle1">
    <w:name w:val="Imported Style 1"/>
    <w:pPr>
      <w:numPr>
        <w:numId w:val="1"/>
      </w:numPr>
    </w:pPr>
  </w:style>
  <w:style w:type="numbering" w:customStyle="1" w:styleId="ImportedStyle2">
    <w:name w:val="Imported Style 2"/>
    <w:pPr>
      <w:numPr>
        <w:numId w:val="9"/>
      </w:numPr>
    </w:pPr>
  </w:style>
  <w:style w:type="paragraph" w:customStyle="1" w:styleId="Body">
    <w:name w:val="Body"/>
    <w:pPr>
      <w:widowControl w:val="0"/>
    </w:pPr>
    <w:rPr>
      <w:rFonts w:eastAsia="Times New Roman"/>
      <w:color w:val="000000"/>
      <w:sz w:val="22"/>
      <w:szCs w:val="22"/>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1145</Words>
  <Characters>6528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Omnyx</Company>
  <LinksUpToDate>false</LinksUpToDate>
  <CharactersWithSpaces>7658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Hein</dc:creator>
  <cp:lastModifiedBy>Windows User</cp:lastModifiedBy>
  <cp:revision>2</cp:revision>
  <dcterms:created xsi:type="dcterms:W3CDTF">2025-07-08T10:54:00Z</dcterms:created>
  <dcterms:modified xsi:type="dcterms:W3CDTF">2025-07-08T10:54:00Z</dcterms:modified>
</cp:coreProperties>
</file>